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00AC14" w14:textId="77777777" w:rsidR="0059223E" w:rsidRDefault="0059223E" w:rsidP="0059223E">
      <w:pPr>
        <w:spacing w:before="120" w:after="120" w:line="300" w:lineRule="auto"/>
        <w:jc w:val="center"/>
        <w:rPr>
          <w:rFonts w:ascii="Times New Roman" w:hAnsi="Times New Roman" w:cs="Times New Roman"/>
          <w:b/>
          <w:sz w:val="24"/>
          <w:szCs w:val="24"/>
        </w:rPr>
      </w:pPr>
      <w:r w:rsidRPr="005C0CD4">
        <w:rPr>
          <w:rFonts w:ascii="Times New Roman" w:hAnsi="Times New Roman" w:cs="Times New Roman"/>
          <w:b/>
          <w:sz w:val="24"/>
          <w:szCs w:val="24"/>
        </w:rPr>
        <w:t>HYDROCORTISONE CAN IMPROVE THE HISTOMORPHOLOGY OF TRANSPLATED RAT OVARIES THROUGH REDUCING OVARIAN NECROSIS AND INFLAMMATION</w:t>
      </w:r>
    </w:p>
    <w:p w14:paraId="2959629F" w14:textId="77777777" w:rsidR="00731C75" w:rsidRPr="006412F6" w:rsidRDefault="00731C75" w:rsidP="0059223E">
      <w:pPr>
        <w:spacing w:after="0" w:line="240" w:lineRule="auto"/>
        <w:jc w:val="center"/>
        <w:rPr>
          <w:rFonts w:ascii="Times New Roman" w:eastAsia="Times New Roman" w:hAnsi="Times New Roman" w:cs="Times New Roman"/>
          <w:sz w:val="24"/>
          <w:szCs w:val="24"/>
        </w:rPr>
      </w:pPr>
    </w:p>
    <w:p w14:paraId="652936AA" w14:textId="77777777" w:rsidR="00731C75" w:rsidRPr="006412F6" w:rsidRDefault="00731C75" w:rsidP="0059223E">
      <w:pPr>
        <w:spacing w:after="0" w:line="240" w:lineRule="auto"/>
        <w:jc w:val="center"/>
        <w:rPr>
          <w:rFonts w:ascii="Times New Roman" w:eastAsia="Times New Roman" w:hAnsi="Times New Roman" w:cs="Times New Roman"/>
          <w:sz w:val="24"/>
          <w:szCs w:val="24"/>
        </w:rPr>
      </w:pPr>
    </w:p>
    <w:p w14:paraId="5B8FB098" w14:textId="77777777" w:rsidR="0059223E" w:rsidRDefault="0059223E" w:rsidP="0059223E">
      <w:pPr>
        <w:spacing w:after="0" w:line="240" w:lineRule="auto"/>
        <w:jc w:val="center"/>
        <w:rPr>
          <w:rFonts w:ascii="Times New Roman" w:eastAsia="Times New Roman" w:hAnsi="Times New Roman" w:cs="Times New Roman"/>
          <w:b/>
          <w:color w:val="000000" w:themeColor="text1"/>
          <w:sz w:val="24"/>
          <w:szCs w:val="24"/>
        </w:rPr>
      </w:pPr>
      <w:r w:rsidRPr="005019A5">
        <w:rPr>
          <w:rFonts w:ascii="Times New Roman" w:eastAsia="Times New Roman" w:hAnsi="Times New Roman" w:cs="Times New Roman"/>
          <w:b/>
          <w:color w:val="000000" w:themeColor="text1"/>
          <w:sz w:val="24"/>
          <w:szCs w:val="24"/>
        </w:rPr>
        <w:t>Ph.D., Mirhat ERDOĞAN</w:t>
      </w:r>
      <w:r w:rsidRPr="005019A5">
        <w:rPr>
          <w:rFonts w:ascii="Times New Roman" w:eastAsia="Times New Roman" w:hAnsi="Times New Roman" w:cs="Times New Roman"/>
          <w:b/>
          <w:color w:val="000000" w:themeColor="text1"/>
          <w:sz w:val="24"/>
          <w:szCs w:val="24"/>
          <w:vertAlign w:val="superscript"/>
        </w:rPr>
        <w:t>1</w:t>
      </w:r>
    </w:p>
    <w:p w14:paraId="327695EE" w14:textId="77777777" w:rsidR="0059223E" w:rsidRPr="00160401" w:rsidRDefault="0059223E" w:rsidP="0059223E">
      <w:pPr>
        <w:spacing w:after="0" w:line="240" w:lineRule="auto"/>
        <w:jc w:val="center"/>
        <w:rPr>
          <w:rFonts w:ascii="Times New Roman" w:eastAsia="Times New Roman" w:hAnsi="Times New Roman" w:cs="Times New Roman"/>
          <w:bCs/>
          <w:color w:val="000000" w:themeColor="text1"/>
          <w:sz w:val="24"/>
          <w:szCs w:val="24"/>
          <w:lang w:val="en-US"/>
        </w:rPr>
      </w:pPr>
      <w:r w:rsidRPr="00160401">
        <w:rPr>
          <w:rFonts w:ascii="Times New Roman" w:eastAsia="Times New Roman" w:hAnsi="Times New Roman" w:cs="Times New Roman"/>
          <w:bCs/>
          <w:color w:val="000000" w:themeColor="text1"/>
          <w:sz w:val="24"/>
          <w:szCs w:val="24"/>
          <w:vertAlign w:val="superscript"/>
          <w:lang w:val="en-US"/>
        </w:rPr>
        <w:t>1</w:t>
      </w:r>
      <w:r w:rsidRPr="00160401">
        <w:rPr>
          <w:rFonts w:ascii="Times New Roman" w:eastAsia="Times New Roman" w:hAnsi="Times New Roman" w:cs="Times New Roman"/>
          <w:bCs/>
          <w:color w:val="000000" w:themeColor="text1"/>
          <w:sz w:val="24"/>
          <w:szCs w:val="24"/>
          <w:lang w:val="en-US"/>
        </w:rPr>
        <w:t>Health Sciences University, Hamidiye International Faculty of Medicine, Department of Histolog</w:t>
      </w:r>
      <w:bookmarkStart w:id="0" w:name="_GoBack"/>
      <w:bookmarkEnd w:id="0"/>
      <w:r w:rsidRPr="00160401">
        <w:rPr>
          <w:rFonts w:ascii="Times New Roman" w:eastAsia="Times New Roman" w:hAnsi="Times New Roman" w:cs="Times New Roman"/>
          <w:bCs/>
          <w:color w:val="000000" w:themeColor="text1"/>
          <w:sz w:val="24"/>
          <w:szCs w:val="24"/>
          <w:lang w:val="en-US"/>
        </w:rPr>
        <w:t>y and Embryology, Istanbul, Turkey</w:t>
      </w:r>
    </w:p>
    <w:p w14:paraId="0A6295B8" w14:textId="77777777" w:rsidR="0059223E" w:rsidRPr="00160401" w:rsidRDefault="0059223E" w:rsidP="0059223E">
      <w:pPr>
        <w:spacing w:after="0"/>
        <w:jc w:val="center"/>
        <w:rPr>
          <w:rFonts w:ascii="Times New Roman" w:eastAsia="Times New Roman" w:hAnsi="Times New Roman" w:cs="Times New Roman"/>
          <w:bCs/>
          <w:color w:val="000000" w:themeColor="text1"/>
          <w:sz w:val="24"/>
          <w:szCs w:val="24"/>
          <w:lang w:val="en-US"/>
        </w:rPr>
      </w:pPr>
      <w:r w:rsidRPr="00160401">
        <w:rPr>
          <w:rFonts w:ascii="Times New Roman" w:hAnsi="Times New Roman" w:cs="Times New Roman"/>
          <w:sz w:val="24"/>
          <w:szCs w:val="24"/>
          <w:vertAlign w:val="superscript"/>
        </w:rPr>
        <w:t>1</w:t>
      </w:r>
      <w:r w:rsidRPr="00160401">
        <w:rPr>
          <w:rFonts w:ascii="Times New Roman" w:hAnsi="Times New Roman" w:cs="Times New Roman"/>
          <w:sz w:val="24"/>
          <w:szCs w:val="24"/>
        </w:rPr>
        <w:t>ORCID ID: https://orcid.org/</w:t>
      </w:r>
      <w:r>
        <w:rPr>
          <w:rFonts w:ascii="Times New Roman" w:eastAsia="Times New Roman" w:hAnsi="Times New Roman" w:cs="Times New Roman"/>
          <w:bCs/>
          <w:color w:val="000000" w:themeColor="text1"/>
          <w:sz w:val="24"/>
          <w:szCs w:val="24"/>
          <w:lang w:val="en-US"/>
        </w:rPr>
        <w:t>0000-0000</w:t>
      </w:r>
      <w:r w:rsidRPr="00160401">
        <w:rPr>
          <w:rFonts w:ascii="Times New Roman" w:eastAsia="Times New Roman" w:hAnsi="Times New Roman" w:cs="Times New Roman"/>
          <w:bCs/>
          <w:color w:val="000000" w:themeColor="text1"/>
          <w:sz w:val="24"/>
          <w:szCs w:val="24"/>
          <w:lang w:val="en-US"/>
        </w:rPr>
        <w:t>-</w:t>
      </w:r>
      <w:r>
        <w:rPr>
          <w:rFonts w:ascii="Times New Roman" w:eastAsia="Times New Roman" w:hAnsi="Times New Roman" w:cs="Times New Roman"/>
          <w:bCs/>
          <w:color w:val="000000" w:themeColor="text1"/>
          <w:sz w:val="24"/>
          <w:szCs w:val="24"/>
          <w:lang w:val="en-US"/>
        </w:rPr>
        <w:t>0000</w:t>
      </w:r>
      <w:r w:rsidRPr="00160401">
        <w:rPr>
          <w:rFonts w:ascii="Times New Roman" w:eastAsia="Times New Roman" w:hAnsi="Times New Roman" w:cs="Times New Roman"/>
          <w:bCs/>
          <w:color w:val="000000" w:themeColor="text1"/>
          <w:sz w:val="24"/>
          <w:szCs w:val="24"/>
          <w:lang w:val="en-US"/>
        </w:rPr>
        <w:t>-</w:t>
      </w:r>
      <w:r>
        <w:rPr>
          <w:rFonts w:ascii="Times New Roman" w:eastAsia="Times New Roman" w:hAnsi="Times New Roman" w:cs="Times New Roman"/>
          <w:bCs/>
          <w:color w:val="000000" w:themeColor="text1"/>
          <w:sz w:val="24"/>
          <w:szCs w:val="24"/>
          <w:lang w:val="en-US"/>
        </w:rPr>
        <w:t>0000</w:t>
      </w:r>
    </w:p>
    <w:p w14:paraId="0316678C" w14:textId="77777777" w:rsidR="0059223E" w:rsidRPr="005019A5" w:rsidRDefault="0059223E" w:rsidP="0059223E">
      <w:pPr>
        <w:spacing w:after="0" w:line="240" w:lineRule="auto"/>
        <w:jc w:val="center"/>
        <w:rPr>
          <w:rFonts w:ascii="Times New Roman" w:eastAsia="Times New Roman" w:hAnsi="Times New Roman" w:cs="Times New Roman"/>
          <w:bCs/>
          <w:color w:val="000000" w:themeColor="text1"/>
          <w:sz w:val="24"/>
          <w:szCs w:val="24"/>
          <w:lang w:val="en-US"/>
        </w:rPr>
      </w:pPr>
      <w:hyperlink r:id="rId7" w:history="1">
        <w:r w:rsidRPr="00A56328">
          <w:rPr>
            <w:rStyle w:val="Kpr"/>
            <w:rFonts w:ascii="Times New Roman" w:eastAsia="Times New Roman" w:hAnsi="Times New Roman"/>
            <w:bCs/>
            <w:sz w:val="24"/>
            <w:szCs w:val="24"/>
            <w:lang w:val="en-US"/>
          </w:rPr>
          <w:t>netconxkongresi@gmail.com</w:t>
        </w:r>
      </w:hyperlink>
      <w:r>
        <w:rPr>
          <w:rFonts w:ascii="Times New Roman" w:eastAsia="Times New Roman" w:hAnsi="Times New Roman" w:cs="Times New Roman"/>
          <w:bCs/>
          <w:color w:val="000000" w:themeColor="text1"/>
          <w:sz w:val="24"/>
          <w:szCs w:val="24"/>
          <w:lang w:val="en-US"/>
        </w:rPr>
        <w:t xml:space="preserve"> </w:t>
      </w:r>
      <w:r w:rsidRPr="005019A5">
        <w:rPr>
          <w:rFonts w:ascii="Times New Roman" w:eastAsia="Times New Roman" w:hAnsi="Times New Roman" w:cs="Times New Roman"/>
          <w:bCs/>
          <w:color w:val="000000" w:themeColor="text1"/>
          <w:sz w:val="24"/>
          <w:szCs w:val="24"/>
          <w:lang w:val="en-US"/>
        </w:rPr>
        <w:t>+90 543 467 10 88</w:t>
      </w:r>
    </w:p>
    <w:p w14:paraId="0D8F2614" w14:textId="77777777" w:rsidR="0059223E" w:rsidRPr="00160401" w:rsidRDefault="0059223E" w:rsidP="0059223E">
      <w:pPr>
        <w:spacing w:after="0" w:line="240" w:lineRule="auto"/>
        <w:jc w:val="center"/>
        <w:rPr>
          <w:rFonts w:ascii="Times New Roman" w:eastAsia="Calibri" w:hAnsi="Times New Roman" w:cs="Times New Roman"/>
          <w:bCs/>
          <w:color w:val="000000" w:themeColor="text1"/>
          <w:sz w:val="24"/>
          <w:szCs w:val="24"/>
        </w:rPr>
      </w:pPr>
    </w:p>
    <w:p w14:paraId="47B473EE" w14:textId="77777777" w:rsidR="0059223E" w:rsidRDefault="0059223E" w:rsidP="0059223E">
      <w:pPr>
        <w:spacing w:after="0" w:line="240" w:lineRule="auto"/>
        <w:jc w:val="center"/>
        <w:rPr>
          <w:rFonts w:ascii="Times New Roman" w:eastAsia="Times New Roman" w:hAnsi="Times New Roman" w:cs="Times New Roman"/>
          <w:b/>
          <w:color w:val="000000" w:themeColor="text1"/>
          <w:sz w:val="24"/>
          <w:szCs w:val="24"/>
        </w:rPr>
      </w:pPr>
      <w:r w:rsidRPr="005019A5">
        <w:rPr>
          <w:rFonts w:ascii="Times New Roman" w:eastAsia="Times New Roman" w:hAnsi="Times New Roman" w:cs="Times New Roman"/>
          <w:b/>
          <w:color w:val="000000" w:themeColor="text1"/>
          <w:sz w:val="24"/>
          <w:szCs w:val="24"/>
        </w:rPr>
        <w:t>Assoc. Prof. Dr. Hasan ÇİFTÇİ</w:t>
      </w:r>
      <w:r w:rsidRPr="005019A5">
        <w:rPr>
          <w:rFonts w:ascii="Times New Roman" w:eastAsia="Times New Roman" w:hAnsi="Times New Roman" w:cs="Times New Roman"/>
          <w:b/>
          <w:color w:val="000000" w:themeColor="text1"/>
          <w:sz w:val="24"/>
          <w:szCs w:val="24"/>
          <w:vertAlign w:val="superscript"/>
        </w:rPr>
        <w:t>2</w:t>
      </w:r>
    </w:p>
    <w:p w14:paraId="70D057CF" w14:textId="77777777" w:rsidR="0059223E" w:rsidRPr="00160401" w:rsidRDefault="0059223E" w:rsidP="0059223E">
      <w:pPr>
        <w:spacing w:after="0" w:line="240" w:lineRule="auto"/>
        <w:jc w:val="center"/>
        <w:rPr>
          <w:rFonts w:ascii="Times New Roman" w:hAnsi="Times New Roman" w:cs="Times New Roman"/>
          <w:sz w:val="24"/>
          <w:szCs w:val="24"/>
          <w:vertAlign w:val="superscript"/>
        </w:rPr>
      </w:pPr>
      <w:r w:rsidRPr="00160401">
        <w:rPr>
          <w:rFonts w:ascii="Times New Roman" w:eastAsia="Times New Roman" w:hAnsi="Times New Roman" w:cs="Times New Roman"/>
          <w:bCs/>
          <w:color w:val="000000" w:themeColor="text1"/>
          <w:sz w:val="24"/>
          <w:szCs w:val="24"/>
          <w:vertAlign w:val="superscript"/>
          <w:lang w:val="en-US"/>
        </w:rPr>
        <w:t>2</w:t>
      </w:r>
      <w:r w:rsidRPr="00160401">
        <w:rPr>
          <w:rFonts w:ascii="Times New Roman" w:eastAsia="Times New Roman" w:hAnsi="Times New Roman" w:cs="Times New Roman"/>
          <w:bCs/>
          <w:color w:val="000000" w:themeColor="text1"/>
          <w:sz w:val="24"/>
          <w:szCs w:val="24"/>
          <w:lang w:val="en-US"/>
        </w:rPr>
        <w:t>Health Sciences University, Hamidiye Faculty of Medicine, Department of Histology and Embryology, Istanbul, Turkey</w:t>
      </w:r>
      <w:r w:rsidRPr="00160401">
        <w:rPr>
          <w:rFonts w:ascii="Times New Roman" w:hAnsi="Times New Roman" w:cs="Times New Roman"/>
          <w:sz w:val="24"/>
          <w:szCs w:val="24"/>
          <w:vertAlign w:val="superscript"/>
        </w:rPr>
        <w:t>2</w:t>
      </w:r>
    </w:p>
    <w:p w14:paraId="03C5A50D" w14:textId="77777777" w:rsidR="0059223E" w:rsidRPr="00DE6F93" w:rsidRDefault="0059223E" w:rsidP="0059223E">
      <w:pPr>
        <w:spacing w:after="0"/>
        <w:jc w:val="center"/>
        <w:rPr>
          <w:rFonts w:ascii="Times New Roman" w:hAnsi="Times New Roman" w:cs="Times New Roman"/>
          <w:sz w:val="24"/>
          <w:szCs w:val="24"/>
        </w:rPr>
      </w:pPr>
      <w:r w:rsidRPr="00DE6F93">
        <w:rPr>
          <w:rFonts w:ascii="Times New Roman" w:hAnsi="Times New Roman" w:cs="Times New Roman"/>
          <w:sz w:val="24"/>
          <w:szCs w:val="24"/>
        </w:rPr>
        <w:t xml:space="preserve">2 ORCID ID: </w:t>
      </w:r>
      <w:hyperlink r:id="rId8" w:history="1">
        <w:r w:rsidRPr="00DE6F93">
          <w:rPr>
            <w:rFonts w:ascii="Times New Roman" w:hAnsi="Times New Roman" w:cs="Times New Roman"/>
            <w:sz w:val="24"/>
            <w:szCs w:val="24"/>
          </w:rPr>
          <w:t>https://orcid.org/0000-0000-0000-0000</w:t>
        </w:r>
      </w:hyperlink>
    </w:p>
    <w:p w14:paraId="50599925" w14:textId="77777777" w:rsidR="0059223E" w:rsidRPr="005019A5" w:rsidRDefault="0059223E" w:rsidP="0059223E">
      <w:pPr>
        <w:spacing w:after="0" w:line="240" w:lineRule="auto"/>
        <w:jc w:val="center"/>
        <w:rPr>
          <w:rFonts w:ascii="Times New Roman" w:eastAsia="Times New Roman" w:hAnsi="Times New Roman" w:cs="Times New Roman"/>
          <w:bCs/>
          <w:color w:val="000000" w:themeColor="text1"/>
          <w:sz w:val="24"/>
          <w:szCs w:val="24"/>
          <w:lang w:val="en-US"/>
        </w:rPr>
      </w:pPr>
      <w:hyperlink r:id="rId9" w:history="1">
        <w:r w:rsidRPr="00A56328">
          <w:rPr>
            <w:rStyle w:val="Kpr"/>
            <w:rFonts w:ascii="Times New Roman" w:eastAsia="Times New Roman" w:hAnsi="Times New Roman"/>
            <w:bCs/>
            <w:sz w:val="24"/>
            <w:szCs w:val="24"/>
            <w:lang w:val="en-US"/>
          </w:rPr>
          <w:t>netconxkongresi@gmail.com</w:t>
        </w:r>
      </w:hyperlink>
      <w:r>
        <w:rPr>
          <w:rFonts w:ascii="Times New Roman" w:eastAsia="Times New Roman" w:hAnsi="Times New Roman" w:cs="Times New Roman"/>
          <w:bCs/>
          <w:color w:val="000000" w:themeColor="text1"/>
          <w:sz w:val="24"/>
          <w:szCs w:val="24"/>
          <w:lang w:val="en-US"/>
        </w:rPr>
        <w:t xml:space="preserve"> </w:t>
      </w:r>
      <w:r w:rsidRPr="005019A5">
        <w:rPr>
          <w:rFonts w:ascii="Times New Roman" w:eastAsia="Times New Roman" w:hAnsi="Times New Roman" w:cs="Times New Roman"/>
          <w:bCs/>
          <w:color w:val="000000" w:themeColor="text1"/>
          <w:sz w:val="24"/>
          <w:szCs w:val="24"/>
          <w:lang w:val="en-US"/>
        </w:rPr>
        <w:t>+90 543 467 10 88</w:t>
      </w:r>
    </w:p>
    <w:p w14:paraId="3A98E007" w14:textId="77777777" w:rsidR="00356A1C" w:rsidRPr="006412F6" w:rsidRDefault="00356A1C" w:rsidP="0059223E">
      <w:pPr>
        <w:spacing w:before="120" w:after="0" w:line="240" w:lineRule="auto"/>
        <w:jc w:val="center"/>
        <w:rPr>
          <w:rFonts w:ascii="Times New Roman" w:eastAsia="Calibri" w:hAnsi="Times New Roman" w:cs="Times New Roman"/>
          <w:sz w:val="24"/>
          <w:szCs w:val="24"/>
        </w:rPr>
      </w:pPr>
    </w:p>
    <w:p w14:paraId="15D74556" w14:textId="77777777" w:rsidR="00356A1C" w:rsidRPr="006412F6" w:rsidRDefault="00356A1C" w:rsidP="0059223E">
      <w:pPr>
        <w:spacing w:before="120" w:after="0" w:line="240" w:lineRule="auto"/>
        <w:jc w:val="center"/>
        <w:rPr>
          <w:rFonts w:ascii="Times New Roman" w:eastAsia="Calibri" w:hAnsi="Times New Roman" w:cs="Times New Roman"/>
          <w:sz w:val="24"/>
          <w:szCs w:val="24"/>
        </w:rPr>
      </w:pPr>
    </w:p>
    <w:p w14:paraId="5EA59553" w14:textId="77777777" w:rsidR="00356A1C" w:rsidRPr="006412F6" w:rsidRDefault="00356A1C" w:rsidP="0059223E">
      <w:pPr>
        <w:spacing w:after="120" w:line="25" w:lineRule="atLeast"/>
        <w:outlineLvl w:val="0"/>
        <w:rPr>
          <w:rFonts w:ascii="Times New Roman" w:hAnsi="Times New Roman" w:cs="Times New Roman"/>
          <w:b/>
          <w:sz w:val="24"/>
          <w:szCs w:val="24"/>
          <w:lang w:val="en-GB"/>
        </w:rPr>
      </w:pPr>
      <w:r w:rsidRPr="006412F6">
        <w:rPr>
          <w:rFonts w:ascii="Times New Roman" w:hAnsi="Times New Roman" w:cs="Times New Roman"/>
          <w:b/>
          <w:sz w:val="24"/>
          <w:szCs w:val="24"/>
          <w:lang w:val="en-GB"/>
        </w:rPr>
        <w:t>ABSTRACT</w:t>
      </w:r>
    </w:p>
    <w:p w14:paraId="115E6B98" w14:textId="77777777" w:rsidR="00356A1C" w:rsidRPr="006412F6" w:rsidRDefault="00356A1C" w:rsidP="0059223E">
      <w:pPr>
        <w:spacing w:after="120" w:line="25" w:lineRule="atLeast"/>
        <w:jc w:val="both"/>
        <w:rPr>
          <w:rFonts w:ascii="Times New Roman" w:hAnsi="Times New Roman" w:cs="Times New Roman"/>
          <w:sz w:val="24"/>
          <w:szCs w:val="24"/>
          <w:lang w:val="en-GB"/>
        </w:rPr>
      </w:pPr>
      <w:r w:rsidRPr="006412F6">
        <w:rPr>
          <w:rFonts w:ascii="Times New Roman" w:hAnsi="Times New Roman" w:cs="Times New Roman"/>
          <w:sz w:val="24"/>
          <w:szCs w:val="24"/>
          <w:lang w:val="en-GB"/>
        </w:rPr>
        <w:t>As technologies and the products offered increase, it is becoming more and more difficult to distinguish between features such as purposes, fields of service, and reasons for use. At the end of the last century, the purpose of computers; was to convert precisely defined commands into inputs and present the resulting output; it is used effectively in all areas of life today. With the features added to mobile phones produced only for voice calls, it is possible to fulfil the requirements of professions such as photography and reporting today. With the advancement of technology, the shrinkage of processors, integration with portable devices, and wireless networks communicating with each other and making them compatible with communication devices have led to the inclusion of information system devices in almost every part of our business and private lives. At this point, adding additional artificial intelligence to processors is a natural process. The transition process to artificial intelligence, accepted as natural by society, has expanded the application areas of information systems. At the same time, it has opened up discussion about the fact that a machine can think like a human (McCarthy, 1989). Even though they are produced for good purposes, we frequently encounter technological tools in all areas of life that also contain potential security violations in practice. Security problems can be physical or economic, as well as ethical violations that cause discrimination and inequality among people. When the relevant literature is examined, it is seen that the foundations of the concept of ethics are a process that goes back approximately five thousand years. It ıs not only regulates commercial relations in society and also develops the whole of the rules that must be followed for the welfare of people. These first rules, which we can also call the basis of ethical principles in our age, significantly impacted the formation of our current ethical system (Polanyi, 1944). Artificial intelligence, which enters our lives as a different actor from the people in the society, is a concept integrated with different technologies and connected with many sciences. On the way to understanding artificial intelligence, scientific research and inferences on the brain and neurons, which are the centre of human intelligence, in order to reveal the concept of intelligence better; it will transform machines from imitating artificial intelligence to autonomous systems that think and learn like us (</w:t>
      </w:r>
      <w:r w:rsidRPr="006412F6">
        <w:rPr>
          <w:rFonts w:ascii="Times New Roman" w:hAnsi="Times New Roman" w:cs="Times New Roman"/>
          <w:color w:val="0E101A"/>
          <w:sz w:val="24"/>
          <w:szCs w:val="24"/>
        </w:rPr>
        <w:t>Lake, Ullman, Tenenbaum &amp; Gershman</w:t>
      </w:r>
      <w:r w:rsidRPr="006412F6">
        <w:rPr>
          <w:rFonts w:ascii="Times New Roman" w:hAnsi="Times New Roman" w:cs="Times New Roman"/>
          <w:sz w:val="24"/>
          <w:szCs w:val="24"/>
          <w:lang w:val="en-GB"/>
        </w:rPr>
        <w:t xml:space="preserve">, </w:t>
      </w:r>
      <w:r w:rsidRPr="006412F6">
        <w:rPr>
          <w:rFonts w:ascii="Times New Roman" w:hAnsi="Times New Roman" w:cs="Times New Roman"/>
          <w:sz w:val="24"/>
          <w:szCs w:val="24"/>
          <w:lang w:val="en-GB"/>
        </w:rPr>
        <w:lastRenderedPageBreak/>
        <w:t>2017). In this study, an ethical perspective that can be applied in order to use autonomous systems safely in social areas in the digital age has been revealed. It aims to fill the gap in the related literature by examining the relations between the related variables theoretically and practically. The application part of the study, in which a six-step ethical model is presented, it is aimed to integrate some technical engineering processes with ethical rules, thereby identifying potential ethical problems and preventing them without causing sensitivity.</w:t>
      </w:r>
    </w:p>
    <w:p w14:paraId="5B523F6E" w14:textId="77777777" w:rsidR="006412F6" w:rsidRPr="006412F6" w:rsidRDefault="00356A1C" w:rsidP="0059223E">
      <w:pPr>
        <w:spacing w:after="120" w:line="25" w:lineRule="atLeast"/>
        <w:jc w:val="both"/>
        <w:rPr>
          <w:rFonts w:ascii="Times New Roman" w:hAnsi="Times New Roman" w:cs="Times New Roman"/>
          <w:sz w:val="24"/>
          <w:szCs w:val="24"/>
          <w:lang w:val="en-GB"/>
        </w:rPr>
      </w:pPr>
      <w:r w:rsidRPr="006412F6">
        <w:rPr>
          <w:rFonts w:ascii="Times New Roman" w:hAnsi="Times New Roman" w:cs="Times New Roman"/>
          <w:b/>
          <w:sz w:val="24"/>
          <w:szCs w:val="24"/>
          <w:lang w:val="en-GB"/>
        </w:rPr>
        <w:t>Keywords:</w:t>
      </w:r>
      <w:r w:rsidRPr="006412F6">
        <w:rPr>
          <w:rFonts w:ascii="Times New Roman" w:hAnsi="Times New Roman" w:cs="Times New Roman"/>
          <w:sz w:val="24"/>
          <w:szCs w:val="24"/>
          <w:lang w:val="en-GB"/>
        </w:rPr>
        <w:t xml:space="preserve"> Artificial Intelligence, Autonomous Systems, Ethics, Reliability, Openness.</w:t>
      </w:r>
    </w:p>
    <w:p w14:paraId="3D45999C" w14:textId="77777777" w:rsidR="006412F6" w:rsidRPr="006412F6" w:rsidRDefault="006412F6" w:rsidP="0059223E">
      <w:pPr>
        <w:spacing w:after="120" w:line="25" w:lineRule="atLeast"/>
        <w:jc w:val="both"/>
        <w:rPr>
          <w:rFonts w:ascii="Times New Roman" w:hAnsi="Times New Roman" w:cs="Times New Roman"/>
          <w:sz w:val="24"/>
          <w:szCs w:val="24"/>
          <w:lang w:val="en-GB"/>
        </w:rPr>
      </w:pPr>
    </w:p>
    <w:p w14:paraId="27B005C0" w14:textId="3F1F9858" w:rsidR="00356A1C" w:rsidRPr="006412F6" w:rsidRDefault="00356A1C" w:rsidP="0059223E">
      <w:pPr>
        <w:spacing w:after="120" w:line="25" w:lineRule="atLeast"/>
        <w:jc w:val="both"/>
        <w:rPr>
          <w:rFonts w:ascii="Times New Roman" w:hAnsi="Times New Roman" w:cs="Times New Roman"/>
          <w:sz w:val="24"/>
          <w:szCs w:val="24"/>
          <w:lang w:val="en-GB"/>
        </w:rPr>
      </w:pPr>
      <w:r w:rsidRPr="006412F6">
        <w:rPr>
          <w:rFonts w:ascii="Times New Roman" w:hAnsi="Times New Roman" w:cs="Times New Roman"/>
          <w:b/>
          <w:sz w:val="24"/>
          <w:szCs w:val="24"/>
          <w:lang w:val="en-GB"/>
        </w:rPr>
        <w:t>INTRODUCTION</w:t>
      </w:r>
    </w:p>
    <w:p w14:paraId="26D96E7E" w14:textId="77777777" w:rsidR="00356A1C" w:rsidRPr="006412F6" w:rsidRDefault="00356A1C" w:rsidP="0059223E">
      <w:pPr>
        <w:jc w:val="both"/>
        <w:rPr>
          <w:rFonts w:ascii="Times New Roman" w:hAnsi="Times New Roman" w:cs="Times New Roman"/>
          <w:sz w:val="24"/>
          <w:szCs w:val="24"/>
          <w:lang w:val="en-GB"/>
        </w:rPr>
      </w:pPr>
      <w:r w:rsidRPr="006412F6">
        <w:rPr>
          <w:rFonts w:ascii="Times New Roman" w:hAnsi="Times New Roman" w:cs="Times New Roman"/>
          <w:sz w:val="24"/>
          <w:szCs w:val="24"/>
          <w:lang w:val="en-GB"/>
        </w:rPr>
        <w:t>With the industrial revolution, machines were primarily produced to perform specific technical and repetitive factory tasks successfully. However, industrialization continued to strive to minimize errors and produce machines unaffected by fatigue and other human phenomena (Ford, 2016). As a result, the need for human labour in factories has decreased, but a new mode of production emerged; the rise of the industry has opened up countless new jobs for humans. Industrialization, which started with the fear that it would cause people to be unemployed, has become a phenomenon that needs to be developed by people in a short time with the numerous professions it has brought with it.</w:t>
      </w:r>
    </w:p>
    <w:p w14:paraId="7E70A625" w14:textId="77777777" w:rsidR="00356A1C" w:rsidRPr="006412F6" w:rsidRDefault="00356A1C" w:rsidP="0059223E">
      <w:pPr>
        <w:jc w:val="both"/>
        <w:rPr>
          <w:rFonts w:ascii="Times New Roman" w:hAnsi="Times New Roman" w:cs="Times New Roman"/>
          <w:sz w:val="24"/>
          <w:szCs w:val="24"/>
          <w:lang w:val="en-GB"/>
        </w:rPr>
      </w:pPr>
      <w:r w:rsidRPr="006412F6">
        <w:rPr>
          <w:rFonts w:ascii="Times New Roman" w:hAnsi="Times New Roman" w:cs="Times New Roman"/>
          <w:sz w:val="24"/>
          <w:szCs w:val="24"/>
          <w:lang w:val="en-GB"/>
        </w:rPr>
        <w:t>Today one step beyond industrialization, there are intelligent machines modelled based on the human mind but can operate at much higher speeds. Although we conclude that there is a time before us to make robots that fully carry human possibilities and capabilities, it is not difficult to predict that these technologies will reflect human intelligence and reach a point soon. Nanorobots, which can be injected into the blood and used to control human functions, are a clear example of the absence of an upper point where artificial intelligence and machines can reach. Furthermore, a robot in the future will be able to make more objective decisions; while thinking and acting like a human by processing more data without being affected by some human-specific deficiencies and emotional gaps and without getting tired (Simborg, 2017).</w:t>
      </w:r>
    </w:p>
    <w:p w14:paraId="42A2D97E" w14:textId="77777777" w:rsidR="00356A1C" w:rsidRPr="006412F6" w:rsidRDefault="00356A1C" w:rsidP="0059223E">
      <w:pPr>
        <w:jc w:val="both"/>
        <w:rPr>
          <w:rFonts w:ascii="Times New Roman" w:hAnsi="Times New Roman" w:cs="Times New Roman"/>
          <w:sz w:val="24"/>
          <w:szCs w:val="24"/>
          <w:lang w:val="en-GB"/>
        </w:rPr>
      </w:pPr>
      <w:r w:rsidRPr="006412F6">
        <w:rPr>
          <w:rFonts w:ascii="Times New Roman" w:hAnsi="Times New Roman" w:cs="Times New Roman"/>
          <w:sz w:val="24"/>
          <w:szCs w:val="24"/>
          <w:lang w:val="en-GB"/>
        </w:rPr>
        <w:t xml:space="preserve">According to Barrat (2015), machines equipped with artificial intelligence can process data and behave like humans. However, the added ability to change their software will gain self-awareness and perhaps personality to machines. From this definition, it is possible to conclude that artificial intelligence will become devices that learn independently of us. When we expand our thinking, machines can inevitably imitate the human mind, think like humans and process their sensitivities as data. </w:t>
      </w:r>
    </w:p>
    <w:p w14:paraId="7C7EA0F2" w14:textId="77777777" w:rsidR="00356A1C" w:rsidRPr="006412F6" w:rsidRDefault="00356A1C" w:rsidP="0059223E">
      <w:pPr>
        <w:jc w:val="both"/>
        <w:rPr>
          <w:rFonts w:ascii="Times New Roman" w:hAnsi="Times New Roman" w:cs="Times New Roman"/>
          <w:sz w:val="24"/>
          <w:szCs w:val="24"/>
          <w:lang w:val="en-GB"/>
        </w:rPr>
      </w:pPr>
      <w:r w:rsidRPr="006412F6">
        <w:rPr>
          <w:rFonts w:ascii="Times New Roman" w:hAnsi="Times New Roman" w:cs="Times New Roman"/>
          <w:sz w:val="24"/>
          <w:szCs w:val="24"/>
          <w:lang w:val="en-GB"/>
        </w:rPr>
        <w:t xml:space="preserve">Intelligence machines can expand their abilities in new directions, just like humans do in nature, but at a much faster speed in the digital world. In the new situation, which has been reshaped by technology, scientific developments and artificial intelligence applications have necessitated a careful study of the use and protection of personal data to ensure accountability and equality in society. </w:t>
      </w:r>
    </w:p>
    <w:p w14:paraId="20F14C84" w14:textId="77777777" w:rsidR="00356A1C" w:rsidRPr="006412F6" w:rsidRDefault="00356A1C" w:rsidP="0059223E">
      <w:pPr>
        <w:jc w:val="both"/>
        <w:rPr>
          <w:rFonts w:ascii="Times New Roman" w:hAnsi="Times New Roman" w:cs="Times New Roman"/>
          <w:sz w:val="24"/>
          <w:szCs w:val="24"/>
          <w:lang w:val="en-GB"/>
        </w:rPr>
      </w:pPr>
      <w:r w:rsidRPr="006412F6">
        <w:rPr>
          <w:rFonts w:ascii="Times New Roman" w:hAnsi="Times New Roman" w:cs="Times New Roman"/>
          <w:sz w:val="24"/>
          <w:szCs w:val="24"/>
          <w:lang w:val="en-GB"/>
        </w:rPr>
        <w:t xml:space="preserve">With the use of technology, it is possible to prevent user communications and the publication of messages containing specific keywords by the powerful when desired. In line with the rapid development of technology, academic research focuses on the fundamentals of many morally essential issues, such as the relationship between ethics and artificial intelligence, </w:t>
      </w:r>
      <w:r w:rsidRPr="006412F6">
        <w:rPr>
          <w:rFonts w:ascii="Times New Roman" w:hAnsi="Times New Roman" w:cs="Times New Roman"/>
          <w:sz w:val="24"/>
          <w:szCs w:val="24"/>
          <w:lang w:val="en-GB"/>
        </w:rPr>
        <w:lastRenderedPageBreak/>
        <w:t>privacy protection, equality of access to problem-solving algorithms, and systems' stability (Kizza, 2010). However, failing to take the necessary measures to protect ethical principles has led to social concerns. Identifying the ethical problems that autonomous systems may cause, reducing inequalities arising from ethical dilemmas and making the necessary corrections will provide substantial progress in overcoming the problems.</w:t>
      </w:r>
    </w:p>
    <w:p w14:paraId="64112D4E" w14:textId="77777777" w:rsidR="00356A1C" w:rsidRPr="006412F6" w:rsidRDefault="00356A1C" w:rsidP="0059223E">
      <w:pPr>
        <w:pStyle w:val="Balk1"/>
        <w:numPr>
          <w:ilvl w:val="0"/>
          <w:numId w:val="0"/>
        </w:numPr>
        <w:spacing w:line="25" w:lineRule="atLeast"/>
        <w:rPr>
          <w:rFonts w:cs="Times New Roman"/>
          <w:sz w:val="24"/>
          <w:szCs w:val="24"/>
          <w:lang w:val="en-GB"/>
        </w:rPr>
      </w:pPr>
      <w:r w:rsidRPr="006412F6">
        <w:rPr>
          <w:rFonts w:cs="Times New Roman"/>
          <w:sz w:val="24"/>
          <w:szCs w:val="24"/>
          <w:lang w:val="en-GB"/>
        </w:rPr>
        <w:t>CONCEPTUAL FRAMEWORK</w:t>
      </w:r>
    </w:p>
    <w:p w14:paraId="020402E0" w14:textId="77777777" w:rsidR="00356A1C" w:rsidRPr="006412F6" w:rsidRDefault="00356A1C" w:rsidP="0059223E">
      <w:pPr>
        <w:rPr>
          <w:rFonts w:ascii="Times New Roman" w:hAnsi="Times New Roman" w:cs="Times New Roman"/>
          <w:sz w:val="24"/>
          <w:szCs w:val="24"/>
          <w:lang w:val="en-GB"/>
        </w:rPr>
      </w:pPr>
    </w:p>
    <w:p w14:paraId="6EEEF050" w14:textId="77777777" w:rsidR="00356A1C" w:rsidRPr="006412F6" w:rsidRDefault="00356A1C" w:rsidP="0059223E">
      <w:pPr>
        <w:pStyle w:val="Balk2"/>
        <w:numPr>
          <w:ilvl w:val="0"/>
          <w:numId w:val="0"/>
        </w:numPr>
        <w:spacing w:line="25" w:lineRule="atLeast"/>
        <w:rPr>
          <w:rFonts w:cs="Times New Roman"/>
          <w:szCs w:val="24"/>
          <w:lang w:val="en-GB"/>
        </w:rPr>
      </w:pPr>
      <w:r w:rsidRPr="006412F6">
        <w:rPr>
          <w:rFonts w:cs="Times New Roman"/>
          <w:szCs w:val="24"/>
          <w:lang w:val="en-GB"/>
        </w:rPr>
        <w:t>Ethical System and Ethical Behavior</w:t>
      </w:r>
    </w:p>
    <w:p w14:paraId="5F861BF5" w14:textId="77777777" w:rsidR="00356A1C" w:rsidRPr="006412F6" w:rsidRDefault="00356A1C" w:rsidP="0059223E">
      <w:pPr>
        <w:pStyle w:val="Altyaz"/>
        <w:spacing w:line="25" w:lineRule="atLeast"/>
        <w:ind w:firstLine="0"/>
        <w:rPr>
          <w:rFonts w:cs="Times New Roman"/>
          <w:szCs w:val="24"/>
          <w:lang w:val="en-GB"/>
        </w:rPr>
      </w:pPr>
      <w:r w:rsidRPr="006412F6">
        <w:rPr>
          <w:rFonts w:cs="Times New Roman"/>
          <w:szCs w:val="24"/>
          <w:lang w:val="en-GB"/>
        </w:rPr>
        <w:t xml:space="preserve">Ethics can be defined as being honest with others from different perspectives, being free from personal desires and ambitions, pursuing excellence by acting under objective facts, being of good character, being aware of moral responsibilities and respecting the environment, and establishing actions that can affect other people on moral grounds. (Mahmutoglu, 2009). Ethics refers to a process that includes the concept of morality, which expresses the entirety of the rules, such as behaving under the rules of society, avoiding behaviours that are not accepted, and respecting the concerns of others (Yıldırım &amp; Kadıoğlu, 2007). Nevertheless, despite all these definitions, ethics and ethical principles are among the issues that are not fully understood, can not be made to a concrete judgment, and are considered complex (Santiago, 2019). Ethics rules start with regulating commercial relations; it focuses on issues such as human rights, the fight against injustice, health, safety and environment, and most importantly, society's living in harmony in our age. Ethics also emerges as a set of both theoretical and applied principles that includes written and unwritten rules of law. In other words, ethics consists of rules decisively employed to reveal the principles that regulate the lives of individuals in society. </w:t>
      </w:r>
    </w:p>
    <w:p w14:paraId="36EB702E" w14:textId="77777777" w:rsidR="00356A1C" w:rsidRPr="006412F6" w:rsidRDefault="00356A1C" w:rsidP="0059223E">
      <w:pPr>
        <w:pStyle w:val="Altyaz"/>
        <w:spacing w:line="25" w:lineRule="atLeast"/>
        <w:ind w:firstLine="0"/>
        <w:rPr>
          <w:rFonts w:cs="Times New Roman"/>
          <w:szCs w:val="24"/>
          <w:lang w:val="en-GB"/>
        </w:rPr>
      </w:pPr>
      <w:r w:rsidRPr="006412F6">
        <w:rPr>
          <w:rFonts w:cs="Times New Roman"/>
          <w:szCs w:val="24"/>
          <w:lang w:val="en-GB"/>
        </w:rPr>
        <w:t>The primary purpose of ethics is to investigate the basic facts that cause social behaviour and the values ​​that cause society to act appropriately (Ülgen &amp; Mirze, 2004). While it is possible to define the concept fundamentally, it becomes possible to derive definitions that are shaped according to the society or situation. All definitions of ethics can conform to the basic definition and create systems that are different from each other. According to Al Lawati, Sayed and Caldwell (2019), there are at least 16 different approaches and different ethical systems related to business ethics alone. Different ethical subsystems significantly show people's different perceptions of ethics. The different perspectives and subjective evaluations that individuals show towards the behaviours of others and the personal decision-making situation and ethical behaviour criteria induce diversification of the rules and different interpretations of them. The formation process of ethical perception results from a subjective decision, and as a result, it creates similar but different subsystems. While considering the structure of the moral environment, ethics is seen as a subjective framework in which individuals evaluate and interpret the actions of others from different perspectives (Caldwell &amp; Clapham, 2003).</w:t>
      </w:r>
    </w:p>
    <w:p w14:paraId="013B56F4" w14:textId="77777777" w:rsidR="00356A1C" w:rsidRPr="006412F6" w:rsidRDefault="00356A1C" w:rsidP="0059223E">
      <w:pPr>
        <w:spacing w:line="25" w:lineRule="atLeast"/>
        <w:rPr>
          <w:rFonts w:ascii="Times New Roman" w:hAnsi="Times New Roman" w:cs="Times New Roman"/>
          <w:sz w:val="24"/>
          <w:szCs w:val="24"/>
          <w:lang w:val="en-GB"/>
        </w:rPr>
      </w:pPr>
    </w:p>
    <w:p w14:paraId="5C8371A1" w14:textId="77777777" w:rsidR="00356A1C" w:rsidRPr="006412F6" w:rsidRDefault="00356A1C" w:rsidP="0059223E">
      <w:pPr>
        <w:pStyle w:val="Balk2"/>
        <w:numPr>
          <w:ilvl w:val="0"/>
          <w:numId w:val="0"/>
        </w:numPr>
        <w:spacing w:line="25" w:lineRule="atLeast"/>
        <w:rPr>
          <w:rFonts w:cs="Times New Roman"/>
          <w:szCs w:val="24"/>
          <w:lang w:val="en-GB"/>
        </w:rPr>
      </w:pPr>
      <w:r w:rsidRPr="006412F6">
        <w:rPr>
          <w:rFonts w:cs="Times New Roman"/>
          <w:szCs w:val="24"/>
          <w:lang w:val="en-GB"/>
        </w:rPr>
        <w:t>The Concept of Intelligence and Artificial Intelligence</w:t>
      </w:r>
    </w:p>
    <w:p w14:paraId="39AB2706" w14:textId="77777777" w:rsidR="00356A1C" w:rsidRPr="006412F6" w:rsidRDefault="00356A1C" w:rsidP="0059223E">
      <w:pPr>
        <w:pStyle w:val="Altyaz"/>
        <w:spacing w:line="25" w:lineRule="atLeast"/>
        <w:ind w:firstLine="0"/>
        <w:rPr>
          <w:rFonts w:cs="Times New Roman"/>
          <w:szCs w:val="24"/>
          <w:lang w:val="en-GB"/>
        </w:rPr>
      </w:pPr>
      <w:r w:rsidRPr="006412F6">
        <w:rPr>
          <w:rFonts w:cs="Times New Roman"/>
          <w:szCs w:val="24"/>
          <w:lang w:val="en-GB"/>
        </w:rPr>
        <w:t xml:space="preserve">Intelligence is called the ability of people to keep up with environmental changes, which is accepted as intrinsic to continuing their lives appropriately (Taşdemir, Yıkılmaz &amp; Cekmecelioglu, 2019). It is affected by various processes like genetic predisposition, the level of satisfactoriness of the nutrients the brain and body need, physical and mental attitude, age, and other environmental factors. Once accepted as a unique trait to humans, thanks to changes </w:t>
      </w:r>
      <w:r w:rsidRPr="006412F6">
        <w:rPr>
          <w:rFonts w:cs="Times New Roman"/>
          <w:szCs w:val="24"/>
          <w:lang w:val="en-GB"/>
        </w:rPr>
        <w:lastRenderedPageBreak/>
        <w:t>in information systems, it is now thought to be a feature that can be modelled artificially (Cerka, Jurgita &amp; Gintarė, 2015). Frequently used in different disciplines, an absolute truth definition for the concept is challenging, and reaching a formal or concrete definition is unattainable. Various definitions exist in the literature according to the required aspects of the field in which it is used. In biology, it is expressed as the number of nerve connections in the brain, and the number of neural ties will increase with new learning while the unused ones will shrink and disappear (Şimşek, 2007).</w:t>
      </w:r>
    </w:p>
    <w:p w14:paraId="7604E7F2" w14:textId="77777777" w:rsidR="00356A1C" w:rsidRPr="006412F6" w:rsidRDefault="00356A1C" w:rsidP="0059223E">
      <w:pPr>
        <w:pStyle w:val="Altyaz"/>
        <w:spacing w:line="25" w:lineRule="atLeast"/>
        <w:ind w:firstLine="0"/>
        <w:rPr>
          <w:rFonts w:cs="Times New Roman"/>
          <w:szCs w:val="24"/>
          <w:lang w:val="en-GB"/>
        </w:rPr>
      </w:pPr>
      <w:r w:rsidRPr="006412F6">
        <w:rPr>
          <w:rFonts w:cs="Times New Roman"/>
          <w:szCs w:val="24"/>
          <w:lang w:val="en-GB"/>
        </w:rPr>
        <w:t xml:space="preserve">As for social sciences, intelligence is the ability to adapt to the environment and is also accepted as a capacity; in the educational sciences, it is a distinct ability specific to living things. Intelligence is thought to be developed over time from birth to adulthood, and according to the form and state of development, it causes reconstruction in the abilities of humans (Schmidt, 2012). With the help of the reconstruction process, as a result, people can be more talented, knowledgeable, intelligent, and creative. </w:t>
      </w:r>
    </w:p>
    <w:p w14:paraId="354315CB" w14:textId="77777777" w:rsidR="00356A1C" w:rsidRPr="006412F6" w:rsidRDefault="00356A1C" w:rsidP="0059223E">
      <w:pPr>
        <w:pStyle w:val="Altyaz"/>
        <w:spacing w:line="25" w:lineRule="atLeast"/>
        <w:ind w:firstLine="0"/>
        <w:rPr>
          <w:rFonts w:cs="Times New Roman"/>
          <w:szCs w:val="24"/>
          <w:lang w:val="en-GB"/>
        </w:rPr>
      </w:pPr>
      <w:r w:rsidRPr="006412F6">
        <w:rPr>
          <w:rFonts w:cs="Times New Roman"/>
          <w:szCs w:val="24"/>
          <w:lang w:val="en-GB"/>
        </w:rPr>
        <w:t>The term Artificial Intelligence (AI) was first coined by McCarthy et al. (1955) in the article "A Proposal for the Dartmouth Summer Research Project on Artificial Intelligence". However, generally accepting the birth of the field of artificial intelligence science was at the Dartmouth conference held in 1956 (Crevier, 1993; Russell &amp; Norvig, 2003; McCorduck, 2004). From the chronological view, artificial intelligence is considered as constructing decision-making skills in autonomous systems (Bellman, 1978), transforming machines into thinking systems (Haugeland, 1985), creating machines that can perform intelligence operations (Kurzweil, 1990), and science examining machine behaviours that show intelligence (Luger &amp; Stubblefield, 1993), producing machines that can perform human cognitive operations (Nilsson, 1998).</w:t>
      </w:r>
    </w:p>
    <w:p w14:paraId="69A7CF5B" w14:textId="77777777" w:rsidR="00356A1C" w:rsidRPr="006412F6" w:rsidRDefault="00356A1C" w:rsidP="0059223E">
      <w:pPr>
        <w:pStyle w:val="Altyaz"/>
        <w:spacing w:line="25" w:lineRule="atLeast"/>
        <w:ind w:firstLine="0"/>
        <w:rPr>
          <w:rFonts w:cs="Times New Roman"/>
          <w:szCs w:val="24"/>
          <w:lang w:val="en-GB"/>
        </w:rPr>
      </w:pPr>
      <w:r w:rsidRPr="006412F6">
        <w:rPr>
          <w:rFonts w:cs="Times New Roman"/>
          <w:szCs w:val="24"/>
          <w:lang w:val="en-GB"/>
        </w:rPr>
        <w:t xml:space="preserve">When it comes to recent studies, there are many promising and guiding studies like Marblestone et al. (2016), Hassabis et al. (2017), and Glaser et al. (2019). on how neuroscience, artificial neural networks, and machine learning can benefit and support each other. Contrary to general predictions about artificial intelligence dragging people into poverty, the fact that artificial intelligence is becoming increasingly common in social life has not eliminated the business lines. It has changed how jobs are performed and made many jobs more permanent for society (AI Now Institute, 2017). Also, artificial intelligence sometimes causes resource and economic inequality but creates several new jobs. Thanks to the intensive use of technology in human communication, the use of artificial intelligence in e-mails, widely employed in business life, has become a practical application when filtering and separating spam mail at the necessary times. The developed algorithms control and classify the contents; only those deemed necessary are delivered to the users. Artificial intelligence is also put into action in organizing land and transportation activities. In addition to the simulators, which are developed to train pilot candidates and achieve results close to real flight experience, artificial intelligence with navigation aid autonomous systems can take over all the controls from the take-off of the aircraft. On the highways, artificial intelligence regulates human life by measuring and controlling traffic density, determining speed limits, detecting inappropriate situations in line with license plate recognition systems and lane control mechanisms, and adjusting the duration of traffic lights. </w:t>
      </w:r>
    </w:p>
    <w:p w14:paraId="65CAC241" w14:textId="77777777" w:rsidR="00356A1C" w:rsidRPr="006412F6" w:rsidRDefault="00356A1C" w:rsidP="0059223E">
      <w:pPr>
        <w:pStyle w:val="Altyaz"/>
        <w:spacing w:line="25" w:lineRule="atLeast"/>
        <w:ind w:firstLine="0"/>
        <w:rPr>
          <w:rFonts w:cs="Times New Roman"/>
          <w:szCs w:val="24"/>
          <w:lang w:val="en-GB"/>
        </w:rPr>
      </w:pPr>
      <w:r w:rsidRPr="006412F6">
        <w:rPr>
          <w:rFonts w:cs="Times New Roman"/>
          <w:szCs w:val="24"/>
          <w:lang w:val="en-GB"/>
        </w:rPr>
        <w:t>Furthermore, artificial intelligence is used in maintenance and repair activities. In order to deal effectively with maintenance and repair expenses that cause high costs, automatically calculated business hours, part replacement times, and factors are determined by artificial intelligence-based systems, thus increasing productivity and reducing costs. Systems with artificial intelligence coordinate activities in business life, meet planning and perform future profit and loss forecasts to determine the possible direction of stock prices (Holmes, Bialik, &amp; Fadel, 2019).</w:t>
      </w:r>
    </w:p>
    <w:p w14:paraId="2E8B1C8B" w14:textId="77777777" w:rsidR="00356A1C" w:rsidRPr="006412F6" w:rsidRDefault="00356A1C" w:rsidP="0059223E">
      <w:pPr>
        <w:pStyle w:val="Balk1"/>
        <w:numPr>
          <w:ilvl w:val="0"/>
          <w:numId w:val="0"/>
        </w:numPr>
        <w:spacing w:line="25" w:lineRule="atLeast"/>
        <w:rPr>
          <w:rFonts w:cs="Times New Roman"/>
          <w:sz w:val="24"/>
          <w:szCs w:val="24"/>
          <w:lang w:val="en-GB"/>
        </w:rPr>
      </w:pPr>
      <w:r w:rsidRPr="006412F6">
        <w:rPr>
          <w:rFonts w:cs="Times New Roman"/>
          <w:sz w:val="24"/>
          <w:szCs w:val="24"/>
          <w:lang w:val="en-GB"/>
        </w:rPr>
        <w:lastRenderedPageBreak/>
        <w:t>METHODOLOGY</w:t>
      </w:r>
    </w:p>
    <w:p w14:paraId="29D2CDAD" w14:textId="77777777" w:rsidR="00356A1C" w:rsidRPr="006412F6" w:rsidRDefault="00356A1C" w:rsidP="0059223E">
      <w:pPr>
        <w:spacing w:line="25" w:lineRule="atLeast"/>
        <w:rPr>
          <w:rFonts w:ascii="Times New Roman" w:hAnsi="Times New Roman" w:cs="Times New Roman"/>
          <w:sz w:val="24"/>
          <w:szCs w:val="24"/>
          <w:lang w:val="en-GB"/>
        </w:rPr>
      </w:pPr>
    </w:p>
    <w:p w14:paraId="17291CC6" w14:textId="77777777" w:rsidR="00356A1C" w:rsidRPr="006412F6" w:rsidRDefault="00356A1C" w:rsidP="0059223E">
      <w:pPr>
        <w:pStyle w:val="Balk2"/>
        <w:numPr>
          <w:ilvl w:val="0"/>
          <w:numId w:val="0"/>
        </w:numPr>
        <w:spacing w:line="25" w:lineRule="atLeast"/>
        <w:rPr>
          <w:rFonts w:cs="Times New Roman"/>
          <w:szCs w:val="24"/>
          <w:lang w:val="en-GB"/>
        </w:rPr>
      </w:pPr>
      <w:r w:rsidRPr="006412F6">
        <w:rPr>
          <w:rFonts w:cs="Times New Roman"/>
          <w:szCs w:val="24"/>
          <w:lang w:val="en-GB"/>
        </w:rPr>
        <w:t>Data collection and examination of ethical principles</w:t>
      </w:r>
    </w:p>
    <w:p w14:paraId="1F4190E1" w14:textId="77777777" w:rsidR="00356A1C" w:rsidRPr="006412F6" w:rsidRDefault="00356A1C" w:rsidP="0059223E">
      <w:pPr>
        <w:pStyle w:val="Altyaz"/>
        <w:spacing w:line="25" w:lineRule="atLeast"/>
        <w:ind w:firstLine="0"/>
        <w:rPr>
          <w:rFonts w:cs="Times New Roman"/>
          <w:szCs w:val="24"/>
          <w:lang w:val="en-GB"/>
        </w:rPr>
      </w:pPr>
      <w:r w:rsidRPr="006412F6">
        <w:rPr>
          <w:rFonts w:cs="Times New Roman"/>
          <w:szCs w:val="24"/>
          <w:lang w:val="en-GB"/>
        </w:rPr>
        <w:t>In order to establish a model, studies and information sources related to ethical problems in the literature are reviewed by examing the theories put forward, the ways and methods presented, the contributions to the field, and the tools considered functional for ethical artificial intelligence modelling. After reviewing the four main projects about ethics in artificial intelligence, "Asilomar Artificial Intelligence Principles", "Montreal Declaration for Responsible Artificial Intelligence", "Socially Responsible Development of Artificial Intelligence Project", and "IEEE Principles", it can be noticed that ethical problems, which prioritized by executors among each other, frequently exist in different fields of security.</w:t>
      </w:r>
    </w:p>
    <w:p w14:paraId="315FBD03" w14:textId="77777777" w:rsidR="00356A1C" w:rsidRPr="006412F6" w:rsidRDefault="00356A1C" w:rsidP="0059223E">
      <w:pPr>
        <w:pStyle w:val="Altyaz"/>
        <w:spacing w:line="25" w:lineRule="atLeast"/>
        <w:ind w:firstLine="0"/>
        <w:rPr>
          <w:rFonts w:cs="Times New Roman"/>
          <w:szCs w:val="24"/>
          <w:lang w:val="en-GB"/>
        </w:rPr>
      </w:pPr>
      <w:r w:rsidRPr="006412F6">
        <w:rPr>
          <w:rFonts w:cs="Times New Roman"/>
          <w:szCs w:val="24"/>
          <w:lang w:val="en-GB"/>
        </w:rPr>
        <w:t xml:space="preserve">Ethical problems are mainly related to privacy protection, data security, accuracy, and using data for malicious purposes or insecurity that may turn out to be a public concern (Stahl, 2021). By the systematic reevaluation according to the frequency of methods for overcoming ethical issues, it has been indicated that the principles of openness (explicability), justice (fairness), being harmless (non-maleficence), and providing the benefit (beneficence) are the main principles. In addition to these methods, responsibility, the ability to work autonomously, and openness to control are also examined significantly (Royakkers et al., 2018; Jobin et al., 2019). Assuming the possibility and effects of its occurrence, ethical violations in autonomous systems may cause a social vulnerability. </w:t>
      </w:r>
    </w:p>
    <w:p w14:paraId="40E2FB8C" w14:textId="77777777" w:rsidR="00356A1C" w:rsidRPr="006412F6" w:rsidRDefault="00356A1C" w:rsidP="0059223E">
      <w:pPr>
        <w:pStyle w:val="Altyaz"/>
        <w:spacing w:line="25" w:lineRule="atLeast"/>
        <w:ind w:firstLine="0"/>
        <w:rPr>
          <w:rFonts w:cs="Times New Roman"/>
          <w:szCs w:val="24"/>
          <w:lang w:val="en-GB"/>
        </w:rPr>
      </w:pPr>
      <w:r w:rsidRPr="006412F6">
        <w:rPr>
          <w:rFonts w:cs="Times New Roman"/>
          <w:szCs w:val="24"/>
          <w:lang w:val="en-GB"/>
        </w:rPr>
        <w:t xml:space="preserve">Ethical management, the process of setting and evaluating ethical standards against security vulnerabilities, is one of the practical tools that can be used to prevent violations and establish a method to minimize unethical conduct (Treviño &amp; Weaver, 2001). The purpose of designing the ethical management model in the study is to identify the ethical risks encountered during autonomous systems' modelling and to determine the necessary steps to reduce unethical behaviours. "Asilomar Artificial Intelligence Principles" put forward by the Future of Life Institute, "Montreal Declaration for Responsible Artificial Intelligence" developed by the University of Montreal within the scope of the Socially Responsible Development of Artificial Intelligence Project, Autonomous and Intelligent The IEEE Principles developed by the Vision of Prioritizing Human Wellbeing with Systems and Floridi et al. (2018) evaluated in determining the essential minimum values ​​that artificial intelligence should carry while determining ethical problems. The four main principles: benefit (beneficence), do no harm (being harmless), justice, and explainability (openness) determined as the core of the model. Another issue examined in the study is the determination of the methodology to detect security vulnerabilities in systems and identify risk factors. </w:t>
      </w:r>
    </w:p>
    <w:p w14:paraId="5ED9136F" w14:textId="77777777" w:rsidR="00356A1C" w:rsidRPr="006412F6" w:rsidRDefault="00356A1C" w:rsidP="0059223E">
      <w:pPr>
        <w:pStyle w:val="Altyaz"/>
        <w:spacing w:line="25" w:lineRule="atLeast"/>
        <w:ind w:firstLine="0"/>
        <w:rPr>
          <w:rFonts w:cs="Times New Roman"/>
          <w:szCs w:val="24"/>
          <w:lang w:val="en-GB"/>
        </w:rPr>
      </w:pPr>
      <w:r w:rsidRPr="006412F6">
        <w:rPr>
          <w:rFonts w:cs="Times New Roman"/>
          <w:szCs w:val="24"/>
          <w:lang w:val="en-GB"/>
        </w:rPr>
        <w:t>The risk management process of the model focuses on identifying and understanding potential risks and ensuring that necessary precautions are taken. The NIST Security Framework, required to be used by companies that provide critical infrastructure, indicates industry standards and best practices and is approved in the US Cyber ​​Security Improvement Act (US Public Law, 2014), is chosen for the detection and mitigation of model security risks which includes threats, vulnerabilities, and impacts. The NIST Framework is a guide and regulatory approach to assessing and managing accounts and other cybersecurity risks.</w:t>
      </w:r>
    </w:p>
    <w:p w14:paraId="48CB608A" w14:textId="77777777" w:rsidR="00356A1C" w:rsidRPr="006412F6" w:rsidRDefault="00356A1C" w:rsidP="0059223E">
      <w:pPr>
        <w:spacing w:line="25" w:lineRule="atLeast"/>
        <w:rPr>
          <w:rFonts w:ascii="Times New Roman" w:hAnsi="Times New Roman" w:cs="Times New Roman"/>
          <w:sz w:val="24"/>
          <w:szCs w:val="24"/>
          <w:lang w:val="en-GB"/>
        </w:rPr>
      </w:pPr>
    </w:p>
    <w:p w14:paraId="3D437875" w14:textId="77777777" w:rsidR="00356A1C" w:rsidRPr="006412F6" w:rsidRDefault="00356A1C" w:rsidP="0059223E">
      <w:pPr>
        <w:pStyle w:val="Balk2"/>
        <w:numPr>
          <w:ilvl w:val="0"/>
          <w:numId w:val="0"/>
        </w:numPr>
        <w:spacing w:line="25" w:lineRule="atLeast"/>
        <w:rPr>
          <w:rFonts w:cs="Times New Roman"/>
          <w:szCs w:val="24"/>
          <w:lang w:val="en-GB"/>
        </w:rPr>
      </w:pPr>
      <w:r w:rsidRPr="006412F6">
        <w:rPr>
          <w:rFonts w:cs="Times New Roman"/>
          <w:szCs w:val="24"/>
          <w:lang w:val="en-GB"/>
        </w:rPr>
        <w:t>Analysis of the research problem</w:t>
      </w:r>
    </w:p>
    <w:p w14:paraId="6070F0AD" w14:textId="77777777" w:rsidR="00356A1C" w:rsidRPr="006412F6" w:rsidRDefault="00356A1C" w:rsidP="0059223E">
      <w:pPr>
        <w:spacing w:line="25" w:lineRule="atLeast"/>
        <w:jc w:val="both"/>
        <w:rPr>
          <w:rFonts w:ascii="Times New Roman" w:hAnsi="Times New Roman" w:cs="Times New Roman"/>
          <w:sz w:val="24"/>
          <w:szCs w:val="24"/>
          <w:lang w:val="en-GB"/>
        </w:rPr>
      </w:pPr>
      <w:r w:rsidRPr="006412F6">
        <w:rPr>
          <w:rFonts w:ascii="Times New Roman" w:hAnsi="Times New Roman" w:cs="Times New Roman"/>
          <w:sz w:val="24"/>
          <w:szCs w:val="24"/>
          <w:lang w:val="en-GB"/>
        </w:rPr>
        <w:t xml:space="preserve">While evaluating potential unethical behaviours in systems with artificial intelligence by using the model, the first step is determining the system's scope and defining the usage </w:t>
      </w:r>
      <w:r w:rsidRPr="006412F6">
        <w:rPr>
          <w:rFonts w:ascii="Times New Roman" w:hAnsi="Times New Roman" w:cs="Times New Roman"/>
          <w:sz w:val="24"/>
          <w:szCs w:val="24"/>
          <w:lang w:val="en-GB"/>
        </w:rPr>
        <w:lastRenderedPageBreak/>
        <w:t xml:space="preserve">scenario. Resources and units that make up the autonomous system and its limits are determined by evaluating the hardware, software, user interface, collected data, the people involved, and significantly the task. Creating the usage scenario provides vital information necessary to narrow down possible unethical behaviour and specify the actions that can be taken. In the second step, threats and vulnerabilities are two critical topics to prevent ethical violations. Threats are the dangers that can cause an ethical violation in the system by internal or external factors for the autonomous system. The weaknesses that can potentially be exploited are called vulnerabilities. Potential threats and vulnerabilities should be identified and listed in the design process. All potential threats and vulnerabilities during the evaluation, like unauthorized data access, data integrity problems, bias and discriminatory transactions, and lack of confidentiality, appear to be risky actions (Stoneburner, 2002). </w:t>
      </w:r>
    </w:p>
    <w:p w14:paraId="67CE0452" w14:textId="77777777" w:rsidR="00356A1C" w:rsidRPr="006412F6" w:rsidRDefault="00356A1C" w:rsidP="0059223E">
      <w:pPr>
        <w:spacing w:line="25" w:lineRule="atLeast"/>
        <w:jc w:val="both"/>
        <w:rPr>
          <w:rFonts w:ascii="Times New Roman" w:hAnsi="Times New Roman" w:cs="Times New Roman"/>
          <w:sz w:val="24"/>
          <w:szCs w:val="24"/>
          <w:lang w:val="en-GB"/>
        </w:rPr>
      </w:pPr>
      <w:r w:rsidRPr="006412F6">
        <w:rPr>
          <w:rFonts w:ascii="Times New Roman" w:hAnsi="Times New Roman" w:cs="Times New Roman"/>
          <w:sz w:val="24"/>
          <w:szCs w:val="24"/>
          <w:lang w:val="en-GB"/>
        </w:rPr>
        <w:t xml:space="preserve">The third step is to control the potential ethical issue and align them with the goals of the ethical system. The ethical risks must be fully identified, and the security requirements necessary to overcome perilous situations must be formed at this stage. Another main point is that artificial intelligence systems are designed, programmed, or developed according to their purpose. In determining the ethical possibilities, the design and architecture of the artificial intelligence system should be analyzed according to the possibilities of inducing any ethical violations. The system's potential to meet security requirements should be evaluated, and if necessary, it must be reconfigured and validated. </w:t>
      </w:r>
    </w:p>
    <w:p w14:paraId="6588B812" w14:textId="77777777" w:rsidR="00356A1C" w:rsidRPr="006412F6" w:rsidRDefault="00356A1C" w:rsidP="0059223E">
      <w:pPr>
        <w:spacing w:line="25" w:lineRule="atLeast"/>
        <w:jc w:val="both"/>
        <w:rPr>
          <w:rFonts w:ascii="Times New Roman" w:hAnsi="Times New Roman" w:cs="Times New Roman"/>
          <w:sz w:val="24"/>
          <w:szCs w:val="24"/>
          <w:lang w:val="en-GB"/>
        </w:rPr>
      </w:pPr>
      <w:r w:rsidRPr="006412F6">
        <w:rPr>
          <w:rFonts w:ascii="Times New Roman" w:hAnsi="Times New Roman" w:cs="Times New Roman"/>
          <w:sz w:val="24"/>
          <w:szCs w:val="24"/>
          <w:lang w:val="en-GB"/>
        </w:rPr>
        <w:t xml:space="preserve">The process of preventing ethical violations, which includes the measures of the autonomous system against the determined situations, should be completed before the system is constructed or operated. At this stage, four predetermined basic principles should be evaluated in the model. The purpose of the autonomous system is the basis of the principle of benefit and goodness. According to this principle, the benefit of the system to society should be clear and explicit. Compliance with the do non-maleficence principle requires work in various fields. All units interacting with the autonomous system should be examined, and their effects on each other should be evaluated. The system must be revealed, passing the audit stages to be used in creating the harmlessness step and marking it as safe as a kind of control mechanism. Justice; means right and legality, accuracy and fairness (Turkish Language Society, 2022). In order to construct an inclusive artificial intelligence ethics system for society, it is of great necessity that considers all who are affected by the autonomous system. </w:t>
      </w:r>
    </w:p>
    <w:p w14:paraId="490A7529" w14:textId="77777777" w:rsidR="00356A1C" w:rsidRPr="006412F6" w:rsidRDefault="00356A1C" w:rsidP="0059223E">
      <w:pPr>
        <w:spacing w:line="25" w:lineRule="atLeast"/>
        <w:jc w:val="both"/>
        <w:rPr>
          <w:rFonts w:ascii="Times New Roman" w:hAnsi="Times New Roman" w:cs="Times New Roman"/>
          <w:sz w:val="24"/>
          <w:szCs w:val="24"/>
          <w:lang w:val="en-GB"/>
        </w:rPr>
      </w:pPr>
      <w:r w:rsidRPr="006412F6">
        <w:rPr>
          <w:rFonts w:ascii="Times New Roman" w:hAnsi="Times New Roman" w:cs="Times New Roman"/>
          <w:sz w:val="24"/>
          <w:szCs w:val="24"/>
          <w:lang w:val="en-GB"/>
        </w:rPr>
        <w:t xml:space="preserve">Correct identification of all stakeholders who may be directly or indirectly affected by the system and obtaining their opinions will contribute to the process. During the design process, the correct application of the principle of justice can be provided by equal representation. In order to create an ethical and reliable autonomous system, there must be carefully defined data collection plans free of bias. It is necessary to carefully analyze the constraints, requirements, and decision points. The principle of openness covers the traceability and transparency of artificial intelligence systems, designing models, and data used in the systems. In addition to collecting and classifying data, all processes increasing openness, controllability, and transparency are among the foremost essential aims of the principle. In order to provide clarity in artificial intelligence systems, it is necessary to improvise control mechanisms and facilitate auditing. </w:t>
      </w:r>
    </w:p>
    <w:p w14:paraId="313D91F1" w14:textId="77777777" w:rsidR="00356A1C" w:rsidRPr="006412F6" w:rsidRDefault="00356A1C" w:rsidP="0059223E">
      <w:pPr>
        <w:spacing w:line="25" w:lineRule="atLeast"/>
        <w:jc w:val="both"/>
        <w:rPr>
          <w:rFonts w:ascii="Times New Roman" w:hAnsi="Times New Roman" w:cs="Times New Roman"/>
          <w:sz w:val="24"/>
          <w:szCs w:val="24"/>
          <w:lang w:val="en-GB"/>
        </w:rPr>
      </w:pPr>
      <w:r w:rsidRPr="006412F6">
        <w:rPr>
          <w:rFonts w:ascii="Times New Roman" w:hAnsi="Times New Roman" w:cs="Times New Roman"/>
          <w:sz w:val="24"/>
          <w:szCs w:val="24"/>
          <w:lang w:val="en-GB"/>
        </w:rPr>
        <w:t xml:space="preserve">The fourth step is impact analysis and creating high-quality applications that mature with the changing needs. This analysis must be performed during the application design phase. Impact Analysis is the phase of identifying and evaluating the potential effects of ethical violations. The impact analysis can measure how the ethical violation in the autonomous system will affect the workflow, and the potential impacts are determined. During the analysis, the usage </w:t>
      </w:r>
      <w:r w:rsidRPr="006412F6">
        <w:rPr>
          <w:rFonts w:ascii="Times New Roman" w:hAnsi="Times New Roman" w:cs="Times New Roman"/>
          <w:sz w:val="24"/>
          <w:szCs w:val="24"/>
          <w:lang w:val="en-GB"/>
        </w:rPr>
        <w:lastRenderedPageBreak/>
        <w:t xml:space="preserve">fields of the autonomous system are checked, and sensitive issues are revealed by including all the essential components. The actions to determine, evaluate, prevent or reduce the impact of violations on the autonomous system are transferred to the algorithm. </w:t>
      </w:r>
    </w:p>
    <w:p w14:paraId="2214A18B" w14:textId="77777777" w:rsidR="00356A1C" w:rsidRPr="006412F6" w:rsidRDefault="00356A1C" w:rsidP="0059223E">
      <w:pPr>
        <w:spacing w:line="25" w:lineRule="atLeast"/>
        <w:jc w:val="both"/>
        <w:rPr>
          <w:rFonts w:ascii="Times New Roman" w:hAnsi="Times New Roman" w:cs="Times New Roman"/>
          <w:sz w:val="24"/>
          <w:szCs w:val="24"/>
          <w:lang w:val="en-GB"/>
        </w:rPr>
      </w:pPr>
      <w:r w:rsidRPr="006412F6">
        <w:rPr>
          <w:rFonts w:ascii="Times New Roman" w:hAnsi="Times New Roman" w:cs="Times New Roman"/>
          <w:sz w:val="24"/>
          <w:szCs w:val="24"/>
          <w:lang w:val="en-GB"/>
        </w:rPr>
        <w:t xml:space="preserve">In the fifth step, several methods that come with the emergence of risks should be determined. The method can choose depending on the resources available, the criticality of the ethical threat, or other factors such as the allocated budget status, known technological capabilities, and the availability of an expert to perform the examination. In the application, automatic scanning tools can monitor and detect security vulnerabilities, and special scanning applications adapted to the current culture also can be used. </w:t>
      </w:r>
    </w:p>
    <w:p w14:paraId="0C8626EB" w14:textId="77777777" w:rsidR="00356A1C" w:rsidRPr="006412F6" w:rsidRDefault="00356A1C" w:rsidP="0059223E">
      <w:pPr>
        <w:spacing w:line="25" w:lineRule="atLeast"/>
        <w:jc w:val="both"/>
        <w:rPr>
          <w:rFonts w:ascii="Times New Roman" w:hAnsi="Times New Roman" w:cs="Times New Roman"/>
          <w:sz w:val="24"/>
          <w:szCs w:val="24"/>
          <w:lang w:val="en-GB"/>
        </w:rPr>
      </w:pPr>
      <w:r w:rsidRPr="006412F6">
        <w:rPr>
          <w:rFonts w:ascii="Times New Roman" w:hAnsi="Times New Roman" w:cs="Times New Roman"/>
          <w:sz w:val="24"/>
          <w:szCs w:val="24"/>
          <w:lang w:val="en-GB"/>
        </w:rPr>
        <w:t>The final step is to evaluate the consequences of the threats. Incorrect data, misinformation, improper hardware, and unsuitable software that cannot be fixed may need to be omitted. The disposal process; may include archiving errors, discarding or destroying inconvenient data, and terminating the autonomous system.</w:t>
      </w:r>
    </w:p>
    <w:p w14:paraId="118FBB8C" w14:textId="77777777" w:rsidR="00356A1C" w:rsidRPr="006412F6" w:rsidRDefault="00356A1C" w:rsidP="0059223E">
      <w:pPr>
        <w:spacing w:line="25" w:lineRule="atLeast"/>
        <w:jc w:val="both"/>
        <w:rPr>
          <w:rFonts w:ascii="Times New Roman" w:hAnsi="Times New Roman" w:cs="Times New Roman"/>
          <w:sz w:val="24"/>
          <w:szCs w:val="24"/>
          <w:lang w:val="en-GB"/>
        </w:rPr>
      </w:pPr>
    </w:p>
    <w:p w14:paraId="521AA9D9" w14:textId="77777777" w:rsidR="00356A1C" w:rsidRPr="006412F6" w:rsidRDefault="00356A1C" w:rsidP="0059223E">
      <w:pPr>
        <w:pStyle w:val="Balk2"/>
        <w:numPr>
          <w:ilvl w:val="0"/>
          <w:numId w:val="0"/>
        </w:numPr>
        <w:spacing w:line="25" w:lineRule="atLeast"/>
        <w:rPr>
          <w:rFonts w:cs="Times New Roman"/>
          <w:szCs w:val="24"/>
          <w:lang w:val="en-GB"/>
        </w:rPr>
      </w:pPr>
      <w:r w:rsidRPr="006412F6">
        <w:rPr>
          <w:rFonts w:cs="Times New Roman"/>
          <w:szCs w:val="24"/>
          <w:lang w:val="en-GB"/>
        </w:rPr>
        <w:t>Model of the Research</w:t>
      </w:r>
    </w:p>
    <w:p w14:paraId="63F2C851" w14:textId="77777777" w:rsidR="00356A1C" w:rsidRPr="006412F6" w:rsidRDefault="00356A1C" w:rsidP="0059223E">
      <w:pPr>
        <w:spacing w:line="25" w:lineRule="atLeast"/>
        <w:jc w:val="both"/>
        <w:rPr>
          <w:rFonts w:ascii="Times New Roman" w:hAnsi="Times New Roman" w:cs="Times New Roman"/>
          <w:sz w:val="24"/>
          <w:szCs w:val="24"/>
          <w:lang w:val="en-GB"/>
        </w:rPr>
      </w:pPr>
      <w:r w:rsidRPr="006412F6">
        <w:rPr>
          <w:rFonts w:ascii="Times New Roman" w:hAnsi="Times New Roman" w:cs="Times New Roman"/>
          <w:sz w:val="24"/>
          <w:szCs w:val="24"/>
          <w:lang w:val="en-GB"/>
        </w:rPr>
        <w:t xml:space="preserve">In the research, “Asilomar Artificial Intelligence Principles”, “Montreal Declaration for Responsible Artificial Intelligence” developed by the University of Montreal within the content of the Socially Responsible Development of Artificial Intelligence Project, IEEE Principles developed by the Vision of Prioritizing Human Wellbeing with Autonomous and Intelligent Systems, the promising study of Floridi et al. (2018) and the NIST Framework, which was approved in the US Cyber Security Improvement Act (Public Law, 2014) as a requirement for private sector companies and businesses, are used. </w:t>
      </w:r>
    </w:p>
    <w:p w14:paraId="73FBA723" w14:textId="77777777" w:rsidR="00356A1C" w:rsidRPr="006412F6" w:rsidRDefault="00356A1C" w:rsidP="0059223E">
      <w:pPr>
        <w:spacing w:line="25" w:lineRule="atLeast"/>
        <w:rPr>
          <w:rFonts w:ascii="Times New Roman" w:hAnsi="Times New Roman" w:cs="Times New Roman"/>
          <w:sz w:val="24"/>
          <w:szCs w:val="24"/>
          <w:lang w:val="en-GB"/>
        </w:rPr>
      </w:pPr>
      <w:r w:rsidRPr="006412F6">
        <w:rPr>
          <w:noProof/>
          <w:lang w:eastAsia="tr-TR"/>
        </w:rPr>
        <w:lastRenderedPageBreak/>
        <mc:AlternateContent>
          <mc:Choice Requires="wpg">
            <w:drawing>
              <wp:inline distT="0" distB="0" distL="0" distR="0" wp14:anchorId="58BCCAC2" wp14:editId="5DBB5C2D">
                <wp:extent cx="5755640" cy="7239000"/>
                <wp:effectExtent l="0" t="0" r="16510" b="19050"/>
                <wp:docPr id="26" name="Grup 26"/>
                <wp:cNvGraphicFramePr/>
                <a:graphic xmlns:a="http://schemas.openxmlformats.org/drawingml/2006/main">
                  <a:graphicData uri="http://schemas.microsoft.com/office/word/2010/wordprocessingGroup">
                    <wpg:wgp>
                      <wpg:cNvGrpSpPr/>
                      <wpg:grpSpPr>
                        <a:xfrm>
                          <a:off x="0" y="0"/>
                          <a:ext cx="5755640" cy="7239000"/>
                          <a:chOff x="0" y="-47910"/>
                          <a:chExt cx="5789930" cy="7466357"/>
                        </a:xfrm>
                      </wpg:grpSpPr>
                      <wpg:grpSp>
                        <wpg:cNvPr id="209" name="Grup 209"/>
                        <wpg:cNvGrpSpPr/>
                        <wpg:grpSpPr>
                          <a:xfrm>
                            <a:off x="0" y="-47910"/>
                            <a:ext cx="5789930" cy="7466357"/>
                            <a:chOff x="391498" y="124201"/>
                            <a:chExt cx="8524282" cy="5451320"/>
                          </a:xfrm>
                        </wpg:grpSpPr>
                        <wpg:grpSp>
                          <wpg:cNvPr id="107" name="Grup 245"/>
                          <wpg:cNvGrpSpPr/>
                          <wpg:grpSpPr>
                            <a:xfrm>
                              <a:off x="391498" y="124201"/>
                              <a:ext cx="8524282" cy="5451320"/>
                              <a:chOff x="437484" y="-306708"/>
                              <a:chExt cx="7281808" cy="8689849"/>
                            </a:xfrm>
                          </wpg:grpSpPr>
                          <wps:wsp>
                            <wps:cNvPr id="108" name="Oval 108"/>
                            <wps:cNvSpPr/>
                            <wps:spPr>
                              <a:xfrm>
                                <a:off x="437484" y="-83717"/>
                                <a:ext cx="2530479" cy="877074"/>
                              </a:xfrm>
                              <a:prstGeom prst="ellipse">
                                <a:avLst/>
                              </a:prstGeom>
                            </wps:spPr>
                            <wps:style>
                              <a:lnRef idx="2">
                                <a:schemeClr val="accent1"/>
                              </a:lnRef>
                              <a:fillRef idx="1">
                                <a:schemeClr val="lt1"/>
                              </a:fillRef>
                              <a:effectRef idx="0">
                                <a:schemeClr val="accent1"/>
                              </a:effectRef>
                              <a:fontRef idx="minor">
                                <a:schemeClr val="dk1"/>
                              </a:fontRef>
                            </wps:style>
                            <wps:txbx>
                              <w:txbxContent>
                                <w:p w14:paraId="434D79E1" w14:textId="77777777" w:rsidR="00356A1C" w:rsidRPr="00A73BB5" w:rsidRDefault="00356A1C" w:rsidP="00356A1C">
                                  <w:pPr>
                                    <w:pStyle w:val="NormalWeb"/>
                                    <w:spacing w:before="0" w:beforeAutospacing="0" w:after="0" w:afterAutospacing="0"/>
                                    <w:jc w:val="center"/>
                                    <w:rPr>
                                      <w:color w:val="000000" w:themeColor="dark1"/>
                                      <w:kern w:val="24"/>
                                      <w:sz w:val="20"/>
                                      <w:szCs w:val="20"/>
                                    </w:rPr>
                                  </w:pPr>
                                  <w:r w:rsidRPr="00A11978">
                                    <w:rPr>
                                      <w:color w:val="000000" w:themeColor="dark1"/>
                                      <w:kern w:val="24"/>
                                      <w:sz w:val="20"/>
                                      <w:szCs w:val="20"/>
                                    </w:rPr>
                                    <w:t>Firmware Interface Data Task People</w:t>
                                  </w:r>
                                </w:p>
                              </w:txbxContent>
                            </wps:txbx>
                            <wps:bodyPr rtlCol="0" anchor="ctr"/>
                          </wps:wsp>
                          <wps:wsp>
                            <wps:cNvPr id="151" name="Oval 151"/>
                            <wps:cNvSpPr/>
                            <wps:spPr>
                              <a:xfrm>
                                <a:off x="614959" y="6965471"/>
                                <a:ext cx="2353004" cy="1224034"/>
                              </a:xfrm>
                              <a:prstGeom prst="ellipse">
                                <a:avLst/>
                              </a:prstGeom>
                            </wps:spPr>
                            <wps:style>
                              <a:lnRef idx="2">
                                <a:schemeClr val="accent1"/>
                              </a:lnRef>
                              <a:fillRef idx="1">
                                <a:schemeClr val="lt1"/>
                              </a:fillRef>
                              <a:effectRef idx="0">
                                <a:schemeClr val="accent1"/>
                              </a:effectRef>
                              <a:fontRef idx="minor">
                                <a:schemeClr val="dk1"/>
                              </a:fontRef>
                            </wps:style>
                            <wps:txbx>
                              <w:txbxContent>
                                <w:p w14:paraId="36B6C230" w14:textId="77777777" w:rsidR="00356A1C" w:rsidRPr="000853E7" w:rsidRDefault="00356A1C" w:rsidP="00356A1C">
                                  <w:pPr>
                                    <w:pStyle w:val="NormalWeb"/>
                                    <w:jc w:val="center"/>
                                    <w:rPr>
                                      <w:color w:val="000000" w:themeColor="dark1"/>
                                      <w:kern w:val="24"/>
                                      <w:sz w:val="16"/>
                                      <w:szCs w:val="18"/>
                                    </w:rPr>
                                  </w:pPr>
                                  <w:r w:rsidRPr="000853E7">
                                    <w:rPr>
                                      <w:color w:val="000000" w:themeColor="dark1"/>
                                      <w:kern w:val="24"/>
                                      <w:sz w:val="16"/>
                                      <w:szCs w:val="18"/>
                                    </w:rPr>
                                    <w:t>Threat Probabilities</w:t>
                                  </w:r>
                                  <w:r>
                                    <w:rPr>
                                      <w:color w:val="000000" w:themeColor="dark1"/>
                                      <w:kern w:val="24"/>
                                      <w:sz w:val="16"/>
                                      <w:szCs w:val="18"/>
                                    </w:rPr>
                                    <w:t xml:space="preserve">, </w:t>
                                  </w:r>
                                  <w:r w:rsidRPr="000853E7">
                                    <w:rPr>
                                      <w:color w:val="000000" w:themeColor="dark1"/>
                                      <w:kern w:val="24"/>
                                      <w:sz w:val="16"/>
                                      <w:szCs w:val="18"/>
                                    </w:rPr>
                                    <w:t>Examining the Impact</w:t>
                                  </w:r>
                                  <w:r>
                                    <w:rPr>
                                      <w:color w:val="000000" w:themeColor="dark1"/>
                                      <w:kern w:val="24"/>
                                      <w:sz w:val="16"/>
                                      <w:szCs w:val="18"/>
                                    </w:rPr>
                                    <w:t xml:space="preserve"> </w:t>
                                  </w:r>
                                  <w:r w:rsidRPr="000853E7">
                                    <w:rPr>
                                      <w:color w:val="000000" w:themeColor="dark1"/>
                                      <w:kern w:val="24"/>
                                      <w:sz w:val="16"/>
                                      <w:szCs w:val="18"/>
                                    </w:rPr>
                                    <w:t xml:space="preserve">Adequacy of </w:t>
                                  </w:r>
                                  <w:r>
                                    <w:rPr>
                                      <w:color w:val="000000" w:themeColor="dark1"/>
                                      <w:kern w:val="24"/>
                                      <w:sz w:val="16"/>
                                      <w:szCs w:val="18"/>
                                    </w:rPr>
                                    <w:t xml:space="preserve"> </w:t>
                                  </w:r>
                                  <w:r w:rsidRPr="000853E7">
                                    <w:rPr>
                                      <w:color w:val="000000" w:themeColor="dark1"/>
                                      <w:kern w:val="24"/>
                                      <w:sz w:val="16"/>
                                      <w:szCs w:val="18"/>
                                    </w:rPr>
                                    <w:t>Measures</w:t>
                                  </w:r>
                                </w:p>
                              </w:txbxContent>
                            </wps:txbx>
                            <wps:bodyPr rtlCol="0" anchor="ctr"/>
                          </wps:wsp>
                          <wps:wsp>
                            <wps:cNvPr id="152" name="Oval 152"/>
                            <wps:cNvSpPr/>
                            <wps:spPr>
                              <a:xfrm>
                                <a:off x="437484" y="1850717"/>
                                <a:ext cx="2474515" cy="1089278"/>
                              </a:xfrm>
                              <a:prstGeom prst="ellipse">
                                <a:avLst/>
                              </a:prstGeom>
                            </wps:spPr>
                            <wps:style>
                              <a:lnRef idx="2">
                                <a:schemeClr val="accent1"/>
                              </a:lnRef>
                              <a:fillRef idx="1">
                                <a:schemeClr val="lt1"/>
                              </a:fillRef>
                              <a:effectRef idx="0">
                                <a:schemeClr val="accent1"/>
                              </a:effectRef>
                              <a:fontRef idx="minor">
                                <a:schemeClr val="dk1"/>
                              </a:fontRef>
                            </wps:style>
                            <wps:txbx>
                              <w:txbxContent>
                                <w:p w14:paraId="09ABBE23" w14:textId="77777777" w:rsidR="00356A1C" w:rsidRDefault="00356A1C" w:rsidP="00356A1C">
                                  <w:pPr>
                                    <w:pStyle w:val="NormalWeb"/>
                                    <w:spacing w:before="0" w:beforeAutospacing="0" w:after="0" w:afterAutospacing="0"/>
                                    <w:jc w:val="center"/>
                                    <w:rPr>
                                      <w:color w:val="FF0000"/>
                                      <w:kern w:val="24"/>
                                      <w:sz w:val="16"/>
                                      <w:szCs w:val="18"/>
                                    </w:rPr>
                                  </w:pPr>
                                  <w:r w:rsidRPr="000853E7">
                                    <w:rPr>
                                      <w:color w:val="FF0000"/>
                                      <w:kern w:val="24"/>
                                      <w:sz w:val="16"/>
                                      <w:szCs w:val="18"/>
                                    </w:rPr>
                                    <w:t xml:space="preserve">Determining </w:t>
                                  </w:r>
                                  <w:r>
                                    <w:rPr>
                                      <w:color w:val="FF0000"/>
                                      <w:kern w:val="24"/>
                                      <w:sz w:val="16"/>
                                      <w:szCs w:val="18"/>
                                    </w:rPr>
                                    <w:t>V</w:t>
                                  </w:r>
                                  <w:r w:rsidRPr="000853E7">
                                    <w:rPr>
                                      <w:color w:val="FF0000"/>
                                      <w:kern w:val="24"/>
                                      <w:sz w:val="16"/>
                                      <w:szCs w:val="18"/>
                                    </w:rPr>
                                    <w:t>ulnerabilities</w:t>
                                  </w:r>
                                </w:p>
                                <w:p w14:paraId="1CA9EAA2" w14:textId="77777777" w:rsidR="00356A1C" w:rsidRPr="001A3737" w:rsidRDefault="00356A1C" w:rsidP="00356A1C">
                                  <w:pPr>
                                    <w:pStyle w:val="NormalWeb"/>
                                    <w:spacing w:before="0" w:beforeAutospacing="0" w:after="0" w:afterAutospacing="0"/>
                                    <w:jc w:val="center"/>
                                    <w:rPr>
                                      <w:sz w:val="16"/>
                                      <w:szCs w:val="18"/>
                                    </w:rPr>
                                  </w:pPr>
                                  <w:r w:rsidRPr="000853E7">
                                    <w:rPr>
                                      <w:color w:val="000000" w:themeColor="dark1"/>
                                      <w:kern w:val="24"/>
                                      <w:sz w:val="16"/>
                                      <w:szCs w:val="18"/>
                                    </w:rPr>
                                    <w:t>Priority Assessment Reports Security Requirements and Test Results</w:t>
                                  </w:r>
                                </w:p>
                              </w:txbxContent>
                            </wps:txbx>
                            <wps:bodyPr rtlCol="0" anchor="ctr"/>
                          </wps:wsp>
                          <wps:wsp>
                            <wps:cNvPr id="153" name="Oval 153"/>
                            <wps:cNvSpPr/>
                            <wps:spPr>
                              <a:xfrm>
                                <a:off x="437484" y="793356"/>
                                <a:ext cx="2474280" cy="1057361"/>
                              </a:xfrm>
                              <a:prstGeom prst="ellipse">
                                <a:avLst/>
                              </a:prstGeom>
                            </wps:spPr>
                            <wps:style>
                              <a:lnRef idx="2">
                                <a:schemeClr val="accent1"/>
                              </a:lnRef>
                              <a:fillRef idx="1">
                                <a:schemeClr val="lt1"/>
                              </a:fillRef>
                              <a:effectRef idx="0">
                                <a:schemeClr val="accent1"/>
                              </a:effectRef>
                              <a:fontRef idx="minor">
                                <a:schemeClr val="dk1"/>
                              </a:fontRef>
                            </wps:style>
                            <wps:txbx>
                              <w:txbxContent>
                                <w:p w14:paraId="7D4ABA22" w14:textId="77777777" w:rsidR="00356A1C" w:rsidRDefault="00356A1C" w:rsidP="00356A1C">
                                  <w:pPr>
                                    <w:pStyle w:val="NormalWeb"/>
                                    <w:spacing w:before="0" w:beforeAutospacing="0" w:after="0" w:afterAutospacing="0"/>
                                    <w:jc w:val="center"/>
                                    <w:rPr>
                                      <w:color w:val="FF0000"/>
                                      <w:kern w:val="24"/>
                                      <w:sz w:val="18"/>
                                      <w:szCs w:val="18"/>
                                    </w:rPr>
                                  </w:pPr>
                                  <w:r w:rsidRPr="000853E7">
                                    <w:rPr>
                                      <w:color w:val="FF0000"/>
                                      <w:kern w:val="24"/>
                                      <w:sz w:val="18"/>
                                      <w:szCs w:val="18"/>
                                    </w:rPr>
                                    <w:t>Threat Identification</w:t>
                                  </w:r>
                                </w:p>
                                <w:p w14:paraId="36D3A7DB" w14:textId="77777777" w:rsidR="00356A1C" w:rsidRDefault="00356A1C" w:rsidP="00356A1C">
                                  <w:pPr>
                                    <w:pStyle w:val="NormalWeb"/>
                                    <w:spacing w:before="0" w:beforeAutospacing="0" w:after="0" w:afterAutospacing="0"/>
                                    <w:jc w:val="center"/>
                                    <w:rPr>
                                      <w:color w:val="000000" w:themeColor="dark1"/>
                                      <w:kern w:val="24"/>
                                      <w:sz w:val="18"/>
                                      <w:szCs w:val="18"/>
                                    </w:rPr>
                                  </w:pPr>
                                  <w:r w:rsidRPr="000853E7">
                                    <w:rPr>
                                      <w:color w:val="000000" w:themeColor="dark1"/>
                                      <w:kern w:val="24"/>
                                      <w:sz w:val="18"/>
                                      <w:szCs w:val="18"/>
                                    </w:rPr>
                                    <w:t>Obtaining Information</w:t>
                                  </w:r>
                                </w:p>
                                <w:p w14:paraId="70DB5FFC" w14:textId="77777777" w:rsidR="00356A1C" w:rsidRDefault="00356A1C" w:rsidP="00356A1C">
                                  <w:pPr>
                                    <w:pStyle w:val="NormalWeb"/>
                                    <w:spacing w:before="0" w:beforeAutospacing="0" w:after="0" w:afterAutospacing="0"/>
                                    <w:jc w:val="center"/>
                                    <w:rPr>
                                      <w:color w:val="000000" w:themeColor="dark1"/>
                                      <w:kern w:val="24"/>
                                      <w:sz w:val="18"/>
                                      <w:szCs w:val="18"/>
                                    </w:rPr>
                                  </w:pPr>
                                  <w:r w:rsidRPr="000853E7">
                                    <w:rPr>
                                      <w:color w:val="000000" w:themeColor="dark1"/>
                                      <w:kern w:val="24"/>
                                      <w:sz w:val="18"/>
                                      <w:szCs w:val="18"/>
                                    </w:rPr>
                                    <w:t>Attack History</w:t>
                                  </w:r>
                                </w:p>
                                <w:p w14:paraId="2AFE482D" w14:textId="77777777" w:rsidR="00356A1C" w:rsidRPr="00E8619B" w:rsidRDefault="00356A1C" w:rsidP="00356A1C">
                                  <w:pPr>
                                    <w:pStyle w:val="NormalWeb"/>
                                    <w:spacing w:before="0" w:beforeAutospacing="0" w:after="0" w:afterAutospacing="0"/>
                                    <w:jc w:val="center"/>
                                    <w:rPr>
                                      <w:sz w:val="18"/>
                                      <w:szCs w:val="18"/>
                                    </w:rPr>
                                  </w:pPr>
                                  <w:r>
                                    <w:rPr>
                                      <w:sz w:val="18"/>
                                      <w:szCs w:val="18"/>
                                    </w:rPr>
                                    <w:t>P</w:t>
                                  </w:r>
                                  <w:r w:rsidRPr="000853E7">
                                    <w:rPr>
                                      <w:sz w:val="18"/>
                                      <w:szCs w:val="18"/>
                                    </w:rPr>
                                    <w:t xml:space="preserve">ublic </w:t>
                                  </w:r>
                                  <w:r>
                                    <w:rPr>
                                      <w:sz w:val="18"/>
                                      <w:szCs w:val="18"/>
                                    </w:rPr>
                                    <w:t>O</w:t>
                                  </w:r>
                                  <w:r w:rsidRPr="000853E7">
                                    <w:rPr>
                                      <w:sz w:val="18"/>
                                      <w:szCs w:val="18"/>
                                    </w:rPr>
                                    <w:t>pinion</w:t>
                                  </w:r>
                                </w:p>
                                <w:p w14:paraId="7823A2F6" w14:textId="77777777" w:rsidR="00356A1C" w:rsidRPr="00E8619B" w:rsidRDefault="00356A1C" w:rsidP="00356A1C">
                                  <w:pPr>
                                    <w:pStyle w:val="NormalWeb"/>
                                    <w:spacing w:before="0" w:beforeAutospacing="0" w:after="0" w:afterAutospacing="0"/>
                                    <w:rPr>
                                      <w:sz w:val="18"/>
                                      <w:szCs w:val="18"/>
                                    </w:rPr>
                                  </w:pPr>
                                </w:p>
                              </w:txbxContent>
                            </wps:txbx>
                            <wps:bodyPr rtlCol="0" anchor="ctr"/>
                          </wps:wsp>
                          <wps:wsp>
                            <wps:cNvPr id="154" name="Oval 154"/>
                            <wps:cNvSpPr/>
                            <wps:spPr>
                              <a:xfrm>
                                <a:off x="559199" y="3648928"/>
                                <a:ext cx="2352320" cy="981420"/>
                              </a:xfrm>
                              <a:prstGeom prst="ellipse">
                                <a:avLst/>
                              </a:prstGeom>
                            </wps:spPr>
                            <wps:style>
                              <a:lnRef idx="2">
                                <a:schemeClr val="accent1"/>
                              </a:lnRef>
                              <a:fillRef idx="1">
                                <a:schemeClr val="lt1"/>
                              </a:fillRef>
                              <a:effectRef idx="0">
                                <a:schemeClr val="accent1"/>
                              </a:effectRef>
                              <a:fontRef idx="minor">
                                <a:schemeClr val="dk1"/>
                              </a:fontRef>
                            </wps:style>
                            <wps:txbx>
                              <w:txbxContent>
                                <w:p w14:paraId="63549133" w14:textId="77777777" w:rsidR="00356A1C" w:rsidRPr="007C0EE3" w:rsidRDefault="00356A1C" w:rsidP="00356A1C">
                                  <w:pPr>
                                    <w:pStyle w:val="NormalWeb"/>
                                    <w:spacing w:before="0" w:beforeAutospacing="0" w:after="0" w:afterAutospacing="0"/>
                                    <w:jc w:val="center"/>
                                    <w:rPr>
                                      <w:sz w:val="20"/>
                                      <w:szCs w:val="20"/>
                                    </w:rPr>
                                  </w:pPr>
                                  <w:r w:rsidRPr="000853E7">
                                    <w:rPr>
                                      <w:color w:val="000000" w:themeColor="dark1"/>
                                      <w:kern w:val="24"/>
                                      <w:sz w:val="20"/>
                                      <w:szCs w:val="20"/>
                                    </w:rPr>
                                    <w:t>Determination of Threat Capacity and Source</w:t>
                                  </w:r>
                                </w:p>
                              </w:txbxContent>
                            </wps:txbx>
                            <wps:bodyPr rtlCol="0" anchor="ctr"/>
                          </wps:wsp>
                          <wps:wsp>
                            <wps:cNvPr id="155" name="Oval 155"/>
                            <wps:cNvSpPr/>
                            <wps:spPr>
                              <a:xfrm>
                                <a:off x="558514" y="5794520"/>
                                <a:ext cx="2353004" cy="1114872"/>
                              </a:xfrm>
                              <a:prstGeom prst="ellipse">
                                <a:avLst/>
                              </a:prstGeom>
                            </wps:spPr>
                            <wps:style>
                              <a:lnRef idx="2">
                                <a:schemeClr val="accent1"/>
                              </a:lnRef>
                              <a:fillRef idx="1">
                                <a:schemeClr val="lt1"/>
                              </a:fillRef>
                              <a:effectRef idx="0">
                                <a:schemeClr val="accent1"/>
                              </a:effectRef>
                              <a:fontRef idx="minor">
                                <a:schemeClr val="dk1"/>
                              </a:fontRef>
                            </wps:style>
                            <wps:txbx>
                              <w:txbxContent>
                                <w:p w14:paraId="1CCF6BFB" w14:textId="77777777" w:rsidR="00356A1C" w:rsidRDefault="00356A1C" w:rsidP="00356A1C">
                                  <w:pPr>
                                    <w:pStyle w:val="NormalWeb"/>
                                    <w:spacing w:before="0" w:beforeAutospacing="0" w:after="0" w:afterAutospacing="0"/>
                                    <w:jc w:val="center"/>
                                    <w:rPr>
                                      <w:color w:val="000000" w:themeColor="dark1"/>
                                      <w:kern w:val="24"/>
                                      <w:sz w:val="16"/>
                                      <w:szCs w:val="18"/>
                                    </w:rPr>
                                  </w:pPr>
                                  <w:r w:rsidRPr="000853E7">
                                    <w:rPr>
                                      <w:color w:val="000000" w:themeColor="dark1"/>
                                      <w:kern w:val="24"/>
                                      <w:sz w:val="16"/>
                                      <w:szCs w:val="18"/>
                                    </w:rPr>
                                    <w:t xml:space="preserve">Task Impact Analysis Critical Value Analysis Data Evaluation </w:t>
                                  </w:r>
                                </w:p>
                                <w:p w14:paraId="5C6E33EE" w14:textId="77777777" w:rsidR="00356A1C" w:rsidRPr="000853E7" w:rsidRDefault="00356A1C" w:rsidP="00356A1C">
                                  <w:pPr>
                                    <w:pStyle w:val="NormalWeb"/>
                                    <w:spacing w:before="0" w:beforeAutospacing="0" w:after="0" w:afterAutospacing="0"/>
                                    <w:jc w:val="center"/>
                                    <w:rPr>
                                      <w:sz w:val="16"/>
                                      <w:szCs w:val="18"/>
                                    </w:rPr>
                                  </w:pPr>
                                  <w:r w:rsidRPr="000853E7">
                                    <w:rPr>
                                      <w:color w:val="000000" w:themeColor="dark1"/>
                                      <w:kern w:val="24"/>
                                      <w:sz w:val="16"/>
                                      <w:szCs w:val="18"/>
                                    </w:rPr>
                                    <w:t>Sensitivity Determination</w:t>
                                  </w:r>
                                </w:p>
                              </w:txbxContent>
                            </wps:txbx>
                            <wps:bodyPr rtlCol="0" anchor="ctr"/>
                          </wps:wsp>
                          <wps:wsp>
                            <wps:cNvPr id="156" name="Oval 156"/>
                            <wps:cNvSpPr/>
                            <wps:spPr>
                              <a:xfrm>
                                <a:off x="5096994" y="-306708"/>
                                <a:ext cx="2448995" cy="1235216"/>
                              </a:xfrm>
                              <a:prstGeom prst="ellipse">
                                <a:avLst/>
                              </a:prstGeom>
                            </wps:spPr>
                            <wps:style>
                              <a:lnRef idx="2">
                                <a:schemeClr val="accent1"/>
                              </a:lnRef>
                              <a:fillRef idx="1">
                                <a:schemeClr val="lt1"/>
                              </a:fillRef>
                              <a:effectRef idx="0">
                                <a:schemeClr val="accent1"/>
                              </a:effectRef>
                              <a:fontRef idx="minor">
                                <a:schemeClr val="dk1"/>
                              </a:fontRef>
                            </wps:style>
                            <wps:txbx>
                              <w:txbxContent>
                                <w:p w14:paraId="2B4C5156" w14:textId="77777777" w:rsidR="00356A1C" w:rsidRPr="00CF0264" w:rsidRDefault="00356A1C" w:rsidP="00356A1C">
                                  <w:pPr>
                                    <w:pStyle w:val="NormalWeb"/>
                                    <w:spacing w:before="0" w:beforeAutospacing="0" w:after="0" w:afterAutospacing="0"/>
                                    <w:jc w:val="center"/>
                                    <w:rPr>
                                      <w:sz w:val="18"/>
                                      <w:szCs w:val="20"/>
                                    </w:rPr>
                                  </w:pPr>
                                  <w:r w:rsidRPr="00B04C32">
                                    <w:rPr>
                                      <w:color w:val="000000" w:themeColor="dark1"/>
                                      <w:kern w:val="24"/>
                                      <w:sz w:val="18"/>
                                      <w:szCs w:val="20"/>
                                    </w:rPr>
                                    <w:t>Limits Functions Evaluation Sensitivity of System and Data</w:t>
                                  </w:r>
                                </w:p>
                              </w:txbxContent>
                            </wps:txbx>
                            <wps:bodyPr rtlCol="0" anchor="ctr"/>
                          </wps:wsp>
                          <wps:wsp>
                            <wps:cNvPr id="157" name="Oval 157"/>
                            <wps:cNvSpPr/>
                            <wps:spPr>
                              <a:xfrm>
                                <a:off x="5367384" y="6411442"/>
                                <a:ext cx="2351908" cy="643235"/>
                              </a:xfrm>
                              <a:prstGeom prst="ellipse">
                                <a:avLst/>
                              </a:prstGeom>
                            </wps:spPr>
                            <wps:style>
                              <a:lnRef idx="2">
                                <a:schemeClr val="accent1"/>
                              </a:lnRef>
                              <a:fillRef idx="1">
                                <a:schemeClr val="lt1"/>
                              </a:fillRef>
                              <a:effectRef idx="0">
                                <a:schemeClr val="accent1"/>
                              </a:effectRef>
                              <a:fontRef idx="minor">
                                <a:schemeClr val="dk1"/>
                              </a:fontRef>
                            </wps:style>
                            <wps:txbx>
                              <w:txbxContent>
                                <w:p w14:paraId="06E62AB5" w14:textId="77777777" w:rsidR="00356A1C" w:rsidRPr="007C0EE3" w:rsidRDefault="00356A1C" w:rsidP="00356A1C">
                                  <w:pPr>
                                    <w:pStyle w:val="NormalWeb"/>
                                    <w:spacing w:before="0" w:beforeAutospacing="0" w:after="0" w:afterAutospacing="0"/>
                                    <w:jc w:val="center"/>
                                    <w:rPr>
                                      <w:sz w:val="20"/>
                                      <w:szCs w:val="20"/>
                                    </w:rPr>
                                  </w:pPr>
                                  <w:r w:rsidRPr="00B04C32">
                                    <w:rPr>
                                      <w:color w:val="000000" w:themeColor="dark1"/>
                                      <w:kern w:val="24"/>
                                      <w:sz w:val="20"/>
                                      <w:szCs w:val="20"/>
                                    </w:rPr>
                                    <w:t>Determination of Risk Levels</w:t>
                                  </w:r>
                                </w:p>
                              </w:txbxContent>
                            </wps:txbx>
                            <wps:bodyPr rtlCol="0" anchor="ctr"/>
                          </wps:wsp>
                          <wps:wsp>
                            <wps:cNvPr id="158" name="Oval 158"/>
                            <wps:cNvSpPr/>
                            <wps:spPr>
                              <a:xfrm>
                                <a:off x="5114474" y="1465943"/>
                                <a:ext cx="2431778" cy="884274"/>
                              </a:xfrm>
                              <a:prstGeom prst="ellipse">
                                <a:avLst/>
                              </a:prstGeom>
                            </wps:spPr>
                            <wps:style>
                              <a:lnRef idx="2">
                                <a:schemeClr val="accent1"/>
                              </a:lnRef>
                              <a:fillRef idx="1">
                                <a:schemeClr val="lt1"/>
                              </a:fillRef>
                              <a:effectRef idx="0">
                                <a:schemeClr val="accent1"/>
                              </a:effectRef>
                              <a:fontRef idx="minor">
                                <a:schemeClr val="dk1"/>
                              </a:fontRef>
                            </wps:style>
                            <wps:txbx>
                              <w:txbxContent>
                                <w:p w14:paraId="0FBAC88F" w14:textId="77777777" w:rsidR="00356A1C" w:rsidRPr="007C0EE3" w:rsidRDefault="00356A1C" w:rsidP="00356A1C">
                                  <w:pPr>
                                    <w:pStyle w:val="NormalWeb"/>
                                    <w:spacing w:before="0" w:beforeAutospacing="0" w:after="0" w:afterAutospacing="0"/>
                                    <w:jc w:val="center"/>
                                    <w:rPr>
                                      <w:sz w:val="20"/>
                                      <w:szCs w:val="20"/>
                                    </w:rPr>
                                  </w:pPr>
                                  <w:r w:rsidRPr="00B04C32">
                                    <w:rPr>
                                      <w:color w:val="000000" w:themeColor="dark1"/>
                                      <w:kern w:val="24"/>
                                      <w:sz w:val="20"/>
                                      <w:szCs w:val="20"/>
                                    </w:rPr>
                                    <w:t>Creating a list of potential weaknesses</w:t>
                                  </w:r>
                                </w:p>
                              </w:txbxContent>
                            </wps:txbx>
                            <wps:bodyPr rtlCol="0" anchor="ctr"/>
                          </wps:wsp>
                          <wps:wsp>
                            <wps:cNvPr id="159" name="Oval 159"/>
                            <wps:cNvSpPr/>
                            <wps:spPr>
                              <a:xfrm>
                                <a:off x="5114474" y="946768"/>
                                <a:ext cx="2431780" cy="511196"/>
                              </a:xfrm>
                              <a:prstGeom prst="ellipse">
                                <a:avLst/>
                              </a:prstGeom>
                            </wps:spPr>
                            <wps:style>
                              <a:lnRef idx="2">
                                <a:schemeClr val="accent1"/>
                              </a:lnRef>
                              <a:fillRef idx="1">
                                <a:schemeClr val="lt1"/>
                              </a:fillRef>
                              <a:effectRef idx="0">
                                <a:schemeClr val="accent1"/>
                              </a:effectRef>
                              <a:fontRef idx="minor">
                                <a:schemeClr val="dk1"/>
                              </a:fontRef>
                            </wps:style>
                            <wps:txbx>
                              <w:txbxContent>
                                <w:p w14:paraId="7CFD802F" w14:textId="77777777" w:rsidR="00356A1C" w:rsidRPr="007C0EE3" w:rsidRDefault="00356A1C" w:rsidP="00356A1C">
                                  <w:pPr>
                                    <w:pStyle w:val="NormalWeb"/>
                                    <w:spacing w:before="0" w:beforeAutospacing="0" w:after="0" w:afterAutospacing="0"/>
                                    <w:jc w:val="center"/>
                                    <w:rPr>
                                      <w:sz w:val="20"/>
                                      <w:szCs w:val="20"/>
                                    </w:rPr>
                                  </w:pPr>
                                  <w:r w:rsidRPr="00B04C32">
                                    <w:rPr>
                                      <w:color w:val="000000" w:themeColor="dark1"/>
                                      <w:kern w:val="24"/>
                                      <w:sz w:val="20"/>
                                      <w:szCs w:val="20"/>
                                    </w:rPr>
                                    <w:t xml:space="preserve">Threat </w:t>
                                  </w:r>
                                  <w:r>
                                    <w:rPr>
                                      <w:color w:val="000000" w:themeColor="dark1"/>
                                      <w:kern w:val="24"/>
                                      <w:sz w:val="20"/>
                                      <w:szCs w:val="20"/>
                                    </w:rPr>
                                    <w:t>N</w:t>
                                  </w:r>
                                  <w:r w:rsidRPr="00B04C32">
                                    <w:rPr>
                                      <w:color w:val="000000" w:themeColor="dark1"/>
                                      <w:kern w:val="24"/>
                                      <w:sz w:val="20"/>
                                      <w:szCs w:val="20"/>
                                    </w:rPr>
                                    <w:t>otification</w:t>
                                  </w:r>
                                </w:p>
                              </w:txbxContent>
                            </wps:txbx>
                            <wps:bodyPr rtlCol="0" anchor="ctr"/>
                          </wps:wsp>
                          <wps:wsp>
                            <wps:cNvPr id="160" name="Oval 160"/>
                            <wps:cNvSpPr/>
                            <wps:spPr>
                              <a:xfrm>
                                <a:off x="5367372" y="7734398"/>
                                <a:ext cx="2351908" cy="648743"/>
                              </a:xfrm>
                              <a:prstGeom prst="ellipse">
                                <a:avLst/>
                              </a:prstGeom>
                            </wps:spPr>
                            <wps:style>
                              <a:lnRef idx="2">
                                <a:schemeClr val="accent1"/>
                              </a:lnRef>
                              <a:fillRef idx="1">
                                <a:schemeClr val="lt1"/>
                              </a:fillRef>
                              <a:effectRef idx="0">
                                <a:schemeClr val="accent1"/>
                              </a:effectRef>
                              <a:fontRef idx="minor">
                                <a:schemeClr val="dk1"/>
                              </a:fontRef>
                            </wps:style>
                            <wps:txbx>
                              <w:txbxContent>
                                <w:p w14:paraId="32D91394" w14:textId="77777777" w:rsidR="00356A1C" w:rsidRPr="007C0EE3" w:rsidRDefault="00356A1C" w:rsidP="00356A1C">
                                  <w:pPr>
                                    <w:pStyle w:val="NormalWeb"/>
                                    <w:spacing w:before="0" w:beforeAutospacing="0" w:after="0" w:afterAutospacing="0"/>
                                    <w:jc w:val="center"/>
                                    <w:rPr>
                                      <w:sz w:val="20"/>
                                      <w:szCs w:val="20"/>
                                    </w:rPr>
                                  </w:pPr>
                                  <w:r w:rsidRPr="00B04C32">
                                    <w:rPr>
                                      <w:color w:val="000000" w:themeColor="dark1"/>
                                      <w:kern w:val="24"/>
                                      <w:sz w:val="20"/>
                                      <w:szCs w:val="20"/>
                                    </w:rPr>
                                    <w:t>Distribution Plans</w:t>
                                  </w:r>
                                </w:p>
                              </w:txbxContent>
                            </wps:txbx>
                            <wps:bodyPr rtlCol="0" anchor="ctr"/>
                          </wps:wsp>
                          <wps:wsp>
                            <wps:cNvPr id="161" name="Oval 161"/>
                            <wps:cNvSpPr/>
                            <wps:spPr>
                              <a:xfrm>
                                <a:off x="5284476" y="5147732"/>
                                <a:ext cx="2434803" cy="1244421"/>
                              </a:xfrm>
                              <a:prstGeom prst="ellipse">
                                <a:avLst/>
                              </a:prstGeom>
                            </wps:spPr>
                            <wps:style>
                              <a:lnRef idx="2">
                                <a:schemeClr val="accent1"/>
                              </a:lnRef>
                              <a:fillRef idx="1">
                                <a:schemeClr val="lt1"/>
                              </a:fillRef>
                              <a:effectRef idx="0">
                                <a:schemeClr val="accent1"/>
                              </a:effectRef>
                              <a:fontRef idx="minor">
                                <a:schemeClr val="dk1"/>
                              </a:fontRef>
                            </wps:style>
                            <wps:txbx>
                              <w:txbxContent>
                                <w:p w14:paraId="0616A538" w14:textId="77777777" w:rsidR="00356A1C" w:rsidRPr="00300555" w:rsidRDefault="00356A1C" w:rsidP="00356A1C">
                                  <w:pPr>
                                    <w:pStyle w:val="NormalWeb"/>
                                    <w:spacing w:before="0" w:beforeAutospacing="0" w:after="0" w:afterAutospacing="0"/>
                                    <w:jc w:val="center"/>
                                    <w:rPr>
                                      <w:sz w:val="18"/>
                                      <w:szCs w:val="16"/>
                                    </w:rPr>
                                  </w:pPr>
                                  <w:r w:rsidRPr="00B04C32">
                                    <w:rPr>
                                      <w:color w:val="000000" w:themeColor="dark1"/>
                                      <w:kern w:val="24"/>
                                      <w:sz w:val="18"/>
                                      <w:szCs w:val="16"/>
                                    </w:rPr>
                                    <w:t>Application Creation, Integrity, Availability and Reliability Check Impact Rating</w:t>
                                  </w:r>
                                </w:p>
                              </w:txbxContent>
                            </wps:txbx>
                            <wps:bodyPr rtlCol="0" anchor="ctr"/>
                          </wps:wsp>
                          <wps:wsp>
                            <wps:cNvPr id="162" name="Yuvarlatılmış Çapraz Köşeli Dikdörtgen 162"/>
                            <wps:cNvSpPr/>
                            <wps:spPr>
                              <a:xfrm>
                                <a:off x="3136226" y="-250947"/>
                                <a:ext cx="1724551" cy="1341031"/>
                              </a:xfrm>
                              <a:prstGeom prst="round2DiagRect">
                                <a:avLst/>
                              </a:prstGeom>
                            </wps:spPr>
                            <wps:style>
                              <a:lnRef idx="2">
                                <a:schemeClr val="accent1"/>
                              </a:lnRef>
                              <a:fillRef idx="1">
                                <a:schemeClr val="lt1"/>
                              </a:fillRef>
                              <a:effectRef idx="0">
                                <a:schemeClr val="accent1"/>
                              </a:effectRef>
                              <a:fontRef idx="minor">
                                <a:schemeClr val="dk1"/>
                              </a:fontRef>
                            </wps:style>
                            <wps:txbx>
                              <w:txbxContent>
                                <w:p w14:paraId="2BF8278F" w14:textId="77777777" w:rsidR="00356A1C" w:rsidRPr="00CB5424" w:rsidRDefault="00356A1C" w:rsidP="00356A1C">
                                  <w:pPr>
                                    <w:pStyle w:val="NormalWeb"/>
                                    <w:spacing w:before="0" w:beforeAutospacing="0" w:after="0" w:afterAutospacing="0"/>
                                    <w:jc w:val="center"/>
                                    <w:rPr>
                                      <w:color w:val="FF0000"/>
                                      <w:sz w:val="20"/>
                                      <w:szCs w:val="20"/>
                                    </w:rPr>
                                  </w:pPr>
                                  <w:r>
                                    <w:rPr>
                                      <w:color w:val="FF0000"/>
                                      <w:kern w:val="24"/>
                                      <w:sz w:val="20"/>
                                      <w:szCs w:val="20"/>
                                    </w:rPr>
                                    <w:t>STEP</w:t>
                                  </w:r>
                                  <w:r w:rsidRPr="00CB5424">
                                    <w:rPr>
                                      <w:color w:val="FF0000"/>
                                      <w:kern w:val="24"/>
                                      <w:sz w:val="20"/>
                                      <w:szCs w:val="20"/>
                                    </w:rPr>
                                    <w:t xml:space="preserve"> 1</w:t>
                                  </w:r>
                                </w:p>
                                <w:p w14:paraId="6A127003" w14:textId="77777777" w:rsidR="00356A1C" w:rsidRPr="007C0EE3" w:rsidRDefault="00356A1C" w:rsidP="00356A1C">
                                  <w:pPr>
                                    <w:pStyle w:val="NormalWeb"/>
                                    <w:spacing w:before="0" w:beforeAutospacing="0" w:after="0" w:afterAutospacing="0"/>
                                    <w:jc w:val="center"/>
                                    <w:rPr>
                                      <w:sz w:val="20"/>
                                      <w:szCs w:val="20"/>
                                    </w:rPr>
                                  </w:pPr>
                                  <w:r w:rsidRPr="00B04C32">
                                    <w:rPr>
                                      <w:color w:val="000000" w:themeColor="dark1"/>
                                      <w:kern w:val="24"/>
                                      <w:sz w:val="20"/>
                                      <w:szCs w:val="20"/>
                                    </w:rPr>
                                    <w:t>Determining the Usage Scenario and Examining the System</w:t>
                                  </w:r>
                                </w:p>
                              </w:txbxContent>
                            </wps:txbx>
                            <wps:bodyPr rtlCol="0" anchor="ctr"/>
                          </wps:wsp>
                          <wps:wsp>
                            <wps:cNvPr id="163" name="Yuvarlatılmış Çapraz Köşeli Dikdörtgen 163"/>
                            <wps:cNvSpPr/>
                            <wps:spPr>
                              <a:xfrm>
                                <a:off x="3136077" y="7054316"/>
                                <a:ext cx="1724550" cy="1275874"/>
                              </a:xfrm>
                              <a:prstGeom prst="round2DiagRect">
                                <a:avLst/>
                              </a:prstGeom>
                            </wps:spPr>
                            <wps:style>
                              <a:lnRef idx="2">
                                <a:schemeClr val="accent1"/>
                              </a:lnRef>
                              <a:fillRef idx="1">
                                <a:schemeClr val="lt1"/>
                              </a:fillRef>
                              <a:effectRef idx="0">
                                <a:schemeClr val="accent1"/>
                              </a:effectRef>
                              <a:fontRef idx="minor">
                                <a:schemeClr val="dk1"/>
                              </a:fontRef>
                            </wps:style>
                            <wps:txbx>
                              <w:txbxContent>
                                <w:p w14:paraId="63988185" w14:textId="77777777" w:rsidR="00356A1C" w:rsidRPr="00CB5424" w:rsidRDefault="00356A1C" w:rsidP="00356A1C">
                                  <w:pPr>
                                    <w:pStyle w:val="NormalWeb"/>
                                    <w:spacing w:before="0" w:beforeAutospacing="0" w:after="0" w:afterAutospacing="0"/>
                                    <w:jc w:val="center"/>
                                    <w:rPr>
                                      <w:color w:val="FF0000"/>
                                      <w:sz w:val="20"/>
                                      <w:szCs w:val="20"/>
                                    </w:rPr>
                                  </w:pPr>
                                  <w:r>
                                    <w:rPr>
                                      <w:color w:val="FF0000"/>
                                      <w:kern w:val="24"/>
                                      <w:sz w:val="20"/>
                                      <w:szCs w:val="20"/>
                                    </w:rPr>
                                    <w:t>STEP</w:t>
                                  </w:r>
                                  <w:r w:rsidRPr="00CB5424">
                                    <w:rPr>
                                      <w:color w:val="FF0000"/>
                                      <w:kern w:val="24"/>
                                      <w:sz w:val="20"/>
                                      <w:szCs w:val="20"/>
                                    </w:rPr>
                                    <w:t xml:space="preserve"> </w:t>
                                  </w:r>
                                  <w:r>
                                    <w:rPr>
                                      <w:color w:val="FF0000"/>
                                      <w:kern w:val="24"/>
                                      <w:sz w:val="20"/>
                                      <w:szCs w:val="20"/>
                                    </w:rPr>
                                    <w:t>6</w:t>
                                  </w:r>
                                </w:p>
                                <w:p w14:paraId="6CADB20A" w14:textId="77777777" w:rsidR="00356A1C" w:rsidRPr="007C0EE3" w:rsidRDefault="00356A1C" w:rsidP="00356A1C">
                                  <w:pPr>
                                    <w:pStyle w:val="NormalWeb"/>
                                    <w:spacing w:before="0" w:beforeAutospacing="0" w:after="0" w:afterAutospacing="0"/>
                                    <w:jc w:val="center"/>
                                    <w:rPr>
                                      <w:sz w:val="20"/>
                                      <w:szCs w:val="20"/>
                                    </w:rPr>
                                  </w:pPr>
                                  <w:r w:rsidRPr="00B04C32">
                                    <w:rPr>
                                      <w:color w:val="000000" w:themeColor="dark1"/>
                                      <w:kern w:val="24"/>
                                      <w:sz w:val="20"/>
                                      <w:szCs w:val="20"/>
                                    </w:rPr>
                                    <w:t>Reporting of Results, Distribution and Tracking of the System</w:t>
                                  </w:r>
                                </w:p>
                              </w:txbxContent>
                            </wps:txbx>
                            <wps:bodyPr rtlCol="0" anchor="ctr"/>
                          </wps:wsp>
                          <wps:wsp>
                            <wps:cNvPr id="164" name="Yuvarlatılmış Çapraz Köşeli Dikdörtgen 164"/>
                            <wps:cNvSpPr/>
                            <wps:spPr>
                              <a:xfrm>
                                <a:off x="3136226" y="2221294"/>
                                <a:ext cx="1724550" cy="2926713"/>
                              </a:xfrm>
                              <a:prstGeom prst="round2DiagRect">
                                <a:avLst/>
                              </a:prstGeom>
                            </wps:spPr>
                            <wps:style>
                              <a:lnRef idx="2">
                                <a:schemeClr val="accent1"/>
                              </a:lnRef>
                              <a:fillRef idx="1">
                                <a:schemeClr val="lt1"/>
                              </a:fillRef>
                              <a:effectRef idx="0">
                                <a:schemeClr val="accent1"/>
                              </a:effectRef>
                              <a:fontRef idx="minor">
                                <a:schemeClr val="dk1"/>
                              </a:fontRef>
                            </wps:style>
                            <wps:txbx>
                              <w:txbxContent>
                                <w:p w14:paraId="7540E679" w14:textId="77777777" w:rsidR="00356A1C" w:rsidRPr="00CB5424" w:rsidRDefault="00356A1C" w:rsidP="00356A1C">
                                  <w:pPr>
                                    <w:pStyle w:val="NormalWeb"/>
                                    <w:spacing w:before="0" w:beforeAutospacing="0" w:after="0" w:afterAutospacing="0"/>
                                    <w:jc w:val="center"/>
                                    <w:rPr>
                                      <w:color w:val="FF0000"/>
                                      <w:sz w:val="20"/>
                                      <w:szCs w:val="20"/>
                                    </w:rPr>
                                  </w:pPr>
                                  <w:r>
                                    <w:rPr>
                                      <w:color w:val="FF0000"/>
                                      <w:kern w:val="24"/>
                                      <w:sz w:val="20"/>
                                      <w:szCs w:val="20"/>
                                    </w:rPr>
                                    <w:t>STEP</w:t>
                                  </w:r>
                                  <w:r w:rsidRPr="00CB5424">
                                    <w:rPr>
                                      <w:color w:val="FF0000"/>
                                      <w:kern w:val="24"/>
                                      <w:sz w:val="20"/>
                                      <w:szCs w:val="20"/>
                                    </w:rPr>
                                    <w:t xml:space="preserve"> 3</w:t>
                                  </w:r>
                                </w:p>
                                <w:p w14:paraId="55D69842" w14:textId="77777777" w:rsidR="00356A1C" w:rsidRPr="007C0EE3" w:rsidRDefault="00356A1C" w:rsidP="00356A1C">
                                  <w:pPr>
                                    <w:pStyle w:val="NormalWeb"/>
                                    <w:spacing w:before="0" w:beforeAutospacing="0" w:after="0" w:afterAutospacing="0"/>
                                    <w:jc w:val="center"/>
                                    <w:rPr>
                                      <w:sz w:val="20"/>
                                      <w:szCs w:val="20"/>
                                    </w:rPr>
                                  </w:pPr>
                                  <w:r w:rsidRPr="00B04C32">
                                    <w:rPr>
                                      <w:sz w:val="20"/>
                                      <w:szCs w:val="20"/>
                                    </w:rPr>
                                    <w:t>Ethical Probabilities, Control Analysis, and Detection of Training Data</w:t>
                                  </w:r>
                                </w:p>
                              </w:txbxContent>
                            </wps:txbx>
                            <wps:bodyPr rtlCol="0" anchor="ctr"/>
                          </wps:wsp>
                          <wps:wsp>
                            <wps:cNvPr id="165" name="Yuvarlatılmış Çapraz Köşeli Dikdörtgen 165"/>
                            <wps:cNvSpPr/>
                            <wps:spPr>
                              <a:xfrm>
                                <a:off x="3136228" y="1090057"/>
                                <a:ext cx="1724550" cy="1126587"/>
                              </a:xfrm>
                              <a:prstGeom prst="round2DiagRect">
                                <a:avLst/>
                              </a:prstGeom>
                            </wps:spPr>
                            <wps:style>
                              <a:lnRef idx="2">
                                <a:schemeClr val="accent1"/>
                              </a:lnRef>
                              <a:fillRef idx="1">
                                <a:schemeClr val="lt1"/>
                              </a:fillRef>
                              <a:effectRef idx="0">
                                <a:schemeClr val="accent1"/>
                              </a:effectRef>
                              <a:fontRef idx="minor">
                                <a:schemeClr val="dk1"/>
                              </a:fontRef>
                            </wps:style>
                            <wps:txbx>
                              <w:txbxContent>
                                <w:p w14:paraId="0D4C2EF2" w14:textId="77777777" w:rsidR="00356A1C" w:rsidRPr="00CB5424" w:rsidRDefault="00356A1C" w:rsidP="00356A1C">
                                  <w:pPr>
                                    <w:pStyle w:val="NormalWeb"/>
                                    <w:spacing w:before="0" w:beforeAutospacing="0" w:after="0" w:afterAutospacing="0"/>
                                    <w:jc w:val="center"/>
                                    <w:rPr>
                                      <w:color w:val="FF0000"/>
                                      <w:sz w:val="20"/>
                                      <w:szCs w:val="20"/>
                                    </w:rPr>
                                  </w:pPr>
                                  <w:r>
                                    <w:rPr>
                                      <w:color w:val="FF0000"/>
                                      <w:kern w:val="24"/>
                                      <w:sz w:val="20"/>
                                      <w:szCs w:val="20"/>
                                    </w:rPr>
                                    <w:t>STEP</w:t>
                                  </w:r>
                                  <w:r w:rsidRPr="00CB5424">
                                    <w:rPr>
                                      <w:color w:val="FF0000"/>
                                      <w:kern w:val="24"/>
                                      <w:sz w:val="20"/>
                                      <w:szCs w:val="20"/>
                                    </w:rPr>
                                    <w:t xml:space="preserve"> 2</w:t>
                                  </w:r>
                                </w:p>
                                <w:p w14:paraId="3EB1C3B8" w14:textId="77777777" w:rsidR="00356A1C" w:rsidRPr="007C0EE3" w:rsidRDefault="00356A1C" w:rsidP="00356A1C">
                                  <w:pPr>
                                    <w:rPr>
                                      <w:sz w:val="20"/>
                                      <w:szCs w:val="20"/>
                                    </w:rPr>
                                  </w:pPr>
                                  <w:r w:rsidRPr="00B04C32">
                                    <w:rPr>
                                      <w:rFonts w:cs="Times New Roman"/>
                                      <w:sz w:val="20"/>
                                      <w:szCs w:val="20"/>
                                    </w:rPr>
                                    <w:t xml:space="preserve">Design Identification of Threats and </w:t>
                                  </w:r>
                                  <w:r w:rsidRPr="006F2084">
                                    <w:rPr>
                                      <w:rFonts w:cs="Times New Roman"/>
                                      <w:sz w:val="20"/>
                                      <w:szCs w:val="20"/>
                                    </w:rPr>
                                    <w:t>Vulnerabilities</w:t>
                                  </w:r>
                                </w:p>
                              </w:txbxContent>
                            </wps:txbx>
                            <wps:bodyPr rtlCol="0" anchor="ctr"/>
                          </wps:wsp>
                          <wps:wsp>
                            <wps:cNvPr id="167" name="Yuvarlatılmış Çapraz Köşeli Dikdörtgen 167"/>
                            <wps:cNvSpPr/>
                            <wps:spPr>
                              <a:xfrm>
                                <a:off x="3136077" y="5148007"/>
                                <a:ext cx="1724550" cy="954483"/>
                              </a:xfrm>
                              <a:prstGeom prst="round2DiagRect">
                                <a:avLst/>
                              </a:prstGeom>
                            </wps:spPr>
                            <wps:style>
                              <a:lnRef idx="2">
                                <a:schemeClr val="accent1"/>
                              </a:lnRef>
                              <a:fillRef idx="1">
                                <a:schemeClr val="lt1"/>
                              </a:fillRef>
                              <a:effectRef idx="0">
                                <a:schemeClr val="accent1"/>
                              </a:effectRef>
                              <a:fontRef idx="minor">
                                <a:schemeClr val="dk1"/>
                              </a:fontRef>
                            </wps:style>
                            <wps:txbx>
                              <w:txbxContent>
                                <w:p w14:paraId="6BEBC7CE" w14:textId="77777777" w:rsidR="00356A1C" w:rsidRPr="00CB5424" w:rsidRDefault="00356A1C" w:rsidP="00356A1C">
                                  <w:pPr>
                                    <w:pStyle w:val="NormalWeb"/>
                                    <w:spacing w:before="0" w:beforeAutospacing="0" w:after="0" w:afterAutospacing="0"/>
                                    <w:jc w:val="center"/>
                                    <w:rPr>
                                      <w:color w:val="FF0000"/>
                                      <w:kern w:val="24"/>
                                      <w:sz w:val="20"/>
                                      <w:szCs w:val="20"/>
                                    </w:rPr>
                                  </w:pPr>
                                  <w:r>
                                    <w:rPr>
                                      <w:color w:val="FF0000"/>
                                      <w:kern w:val="24"/>
                                      <w:sz w:val="20"/>
                                      <w:szCs w:val="20"/>
                                    </w:rPr>
                                    <w:t>STEP</w:t>
                                  </w:r>
                                  <w:r w:rsidRPr="00CB5424">
                                    <w:rPr>
                                      <w:color w:val="FF0000"/>
                                      <w:kern w:val="24"/>
                                      <w:sz w:val="20"/>
                                      <w:szCs w:val="20"/>
                                    </w:rPr>
                                    <w:t xml:space="preserve"> </w:t>
                                  </w:r>
                                  <w:r>
                                    <w:rPr>
                                      <w:color w:val="FF0000"/>
                                      <w:kern w:val="24"/>
                                      <w:sz w:val="20"/>
                                      <w:szCs w:val="20"/>
                                    </w:rPr>
                                    <w:t>4</w:t>
                                  </w:r>
                                </w:p>
                                <w:p w14:paraId="4F5D1AFA" w14:textId="77777777" w:rsidR="00356A1C" w:rsidRPr="007C0EE3" w:rsidRDefault="00356A1C" w:rsidP="00356A1C">
                                  <w:pPr>
                                    <w:pStyle w:val="NormalWeb"/>
                                    <w:spacing w:before="0" w:beforeAutospacing="0" w:after="0" w:afterAutospacing="0"/>
                                    <w:jc w:val="center"/>
                                    <w:rPr>
                                      <w:color w:val="000000" w:themeColor="dark1"/>
                                      <w:kern w:val="24"/>
                                      <w:sz w:val="20"/>
                                      <w:szCs w:val="20"/>
                                    </w:rPr>
                                  </w:pPr>
                                  <w:r w:rsidRPr="007C0EE3">
                                    <w:rPr>
                                      <w:color w:val="000000" w:themeColor="dark1"/>
                                      <w:kern w:val="24"/>
                                      <w:sz w:val="20"/>
                                      <w:szCs w:val="20"/>
                                    </w:rPr>
                                    <w:t xml:space="preserve"> </w:t>
                                  </w:r>
                                  <w:r w:rsidRPr="00B04C32">
                                    <w:rPr>
                                      <w:color w:val="000000" w:themeColor="dark1"/>
                                      <w:kern w:val="24"/>
                                      <w:sz w:val="20"/>
                                      <w:szCs w:val="20"/>
                                    </w:rPr>
                                    <w:t>Application Creation and Impact Analysis</w:t>
                                  </w:r>
                                </w:p>
                              </w:txbxContent>
                            </wps:txbx>
                            <wps:bodyPr rtlCol="0" anchor="ctr"/>
                          </wps:wsp>
                          <wps:wsp>
                            <wps:cNvPr id="168" name="Oval 168"/>
                            <wps:cNvSpPr/>
                            <wps:spPr>
                              <a:xfrm>
                                <a:off x="558554" y="2946165"/>
                                <a:ext cx="2353004" cy="702752"/>
                              </a:xfrm>
                              <a:prstGeom prst="ellipse">
                                <a:avLst/>
                              </a:prstGeom>
                            </wps:spPr>
                            <wps:style>
                              <a:lnRef idx="2">
                                <a:schemeClr val="accent1"/>
                              </a:lnRef>
                              <a:fillRef idx="1">
                                <a:schemeClr val="lt1"/>
                              </a:fillRef>
                              <a:effectRef idx="0">
                                <a:schemeClr val="accent1"/>
                              </a:effectRef>
                              <a:fontRef idx="minor">
                                <a:schemeClr val="dk1"/>
                              </a:fontRef>
                            </wps:style>
                            <wps:txbx>
                              <w:txbxContent>
                                <w:p w14:paraId="6830CCB3" w14:textId="77777777" w:rsidR="00356A1C" w:rsidRPr="007C0EE3" w:rsidRDefault="00356A1C" w:rsidP="00356A1C">
                                  <w:pPr>
                                    <w:pStyle w:val="NormalWeb"/>
                                    <w:spacing w:before="0" w:beforeAutospacing="0" w:after="0" w:afterAutospacing="0"/>
                                    <w:jc w:val="center"/>
                                    <w:rPr>
                                      <w:sz w:val="20"/>
                                      <w:szCs w:val="20"/>
                                    </w:rPr>
                                  </w:pPr>
                                  <w:r w:rsidRPr="000853E7">
                                    <w:rPr>
                                      <w:color w:val="000000" w:themeColor="dark1"/>
                                      <w:kern w:val="24"/>
                                      <w:sz w:val="20"/>
                                      <w:szCs w:val="20"/>
                                    </w:rPr>
                                    <w:t>Current and Planned Controls</w:t>
                                  </w:r>
                                </w:p>
                              </w:txbxContent>
                            </wps:txbx>
                            <wps:bodyPr rtlCol="0" anchor="ctr"/>
                          </wps:wsp>
                          <wps:wsp>
                            <wps:cNvPr id="169" name="Oval 169"/>
                            <wps:cNvSpPr/>
                            <wps:spPr>
                              <a:xfrm>
                                <a:off x="5203656" y="2350217"/>
                                <a:ext cx="2434535" cy="1515811"/>
                              </a:xfrm>
                              <a:prstGeom prst="ellipse">
                                <a:avLst/>
                              </a:prstGeom>
                            </wps:spPr>
                            <wps:style>
                              <a:lnRef idx="2">
                                <a:schemeClr val="accent1"/>
                              </a:lnRef>
                              <a:fillRef idx="1">
                                <a:schemeClr val="lt1"/>
                              </a:fillRef>
                              <a:effectRef idx="0">
                                <a:schemeClr val="accent1"/>
                              </a:effectRef>
                              <a:fontRef idx="minor">
                                <a:schemeClr val="dk1"/>
                              </a:fontRef>
                            </wps:style>
                            <wps:txbx>
                              <w:txbxContent>
                                <w:p w14:paraId="69448DB1" w14:textId="77777777" w:rsidR="00356A1C" w:rsidRPr="00E8619B" w:rsidRDefault="00356A1C" w:rsidP="00356A1C">
                                  <w:pPr>
                                    <w:pStyle w:val="NormalWeb"/>
                                    <w:jc w:val="center"/>
                                    <w:rPr>
                                      <w:color w:val="000000" w:themeColor="dark1"/>
                                      <w:kern w:val="24"/>
                                      <w:sz w:val="20"/>
                                      <w:szCs w:val="20"/>
                                    </w:rPr>
                                  </w:pPr>
                                  <w:r w:rsidRPr="00B04C32">
                                    <w:rPr>
                                      <w:color w:val="000000" w:themeColor="dark1"/>
                                      <w:kern w:val="24"/>
                                      <w:sz w:val="20"/>
                                      <w:szCs w:val="20"/>
                                    </w:rPr>
                                    <w:t xml:space="preserve">Listing of current and planned </w:t>
                                  </w:r>
                                  <w:r>
                                    <w:rPr>
                                      <w:color w:val="000000" w:themeColor="dark1"/>
                                      <w:kern w:val="24"/>
                                      <w:sz w:val="20"/>
                                      <w:szCs w:val="20"/>
                                    </w:rPr>
                                    <w:t>c</w:t>
                                  </w:r>
                                  <w:r w:rsidRPr="00B04C32">
                                    <w:rPr>
                                      <w:color w:val="000000" w:themeColor="dark1"/>
                                      <w:kern w:val="24"/>
                                      <w:sz w:val="20"/>
                                      <w:szCs w:val="20"/>
                                    </w:rPr>
                                    <w:t>ontrols</w:t>
                                  </w:r>
                                  <w:r>
                                    <w:rPr>
                                      <w:color w:val="000000" w:themeColor="dark1"/>
                                      <w:kern w:val="24"/>
                                      <w:sz w:val="20"/>
                                      <w:szCs w:val="20"/>
                                    </w:rPr>
                                    <w:t xml:space="preserve"> </w:t>
                                  </w:r>
                                  <w:r w:rsidRPr="00B04C32">
                                    <w:rPr>
                                      <w:color w:val="000000" w:themeColor="dark1"/>
                                      <w:kern w:val="24"/>
                                      <w:sz w:val="20"/>
                                      <w:szCs w:val="20"/>
                                    </w:rPr>
                                    <w:t xml:space="preserve">Probability </w:t>
                                  </w:r>
                                  <w:r>
                                    <w:rPr>
                                      <w:color w:val="000000" w:themeColor="dark1"/>
                                      <w:kern w:val="24"/>
                                      <w:sz w:val="20"/>
                                      <w:szCs w:val="20"/>
                                    </w:rPr>
                                    <w:t>G</w:t>
                                  </w:r>
                                  <w:r w:rsidRPr="00B04C32">
                                    <w:rPr>
                                      <w:color w:val="000000" w:themeColor="dark1"/>
                                      <w:kern w:val="24"/>
                                      <w:sz w:val="20"/>
                                      <w:szCs w:val="20"/>
                                    </w:rPr>
                                    <w:t>rading</w:t>
                                  </w:r>
                                </w:p>
                              </w:txbxContent>
                            </wps:txbx>
                            <wps:bodyPr rtlCol="0" anchor="ctr"/>
                          </wps:wsp>
                          <wps:wsp>
                            <wps:cNvPr id="172" name="Oval 172"/>
                            <wps:cNvSpPr/>
                            <wps:spPr>
                              <a:xfrm>
                                <a:off x="5367378" y="7098989"/>
                                <a:ext cx="2351908" cy="632870"/>
                              </a:xfrm>
                              <a:prstGeom prst="ellipse">
                                <a:avLst/>
                              </a:prstGeom>
                            </wps:spPr>
                            <wps:style>
                              <a:lnRef idx="2">
                                <a:schemeClr val="accent1"/>
                              </a:lnRef>
                              <a:fillRef idx="1">
                                <a:schemeClr val="lt1"/>
                              </a:fillRef>
                              <a:effectRef idx="0">
                                <a:schemeClr val="accent1"/>
                              </a:effectRef>
                              <a:fontRef idx="minor">
                                <a:schemeClr val="dk1"/>
                              </a:fontRef>
                            </wps:style>
                            <wps:txbx>
                              <w:txbxContent>
                                <w:p w14:paraId="49FB642D" w14:textId="77777777" w:rsidR="00356A1C" w:rsidRPr="007C0EE3" w:rsidRDefault="00356A1C" w:rsidP="00356A1C">
                                  <w:pPr>
                                    <w:pStyle w:val="NormalWeb"/>
                                    <w:spacing w:before="0" w:beforeAutospacing="0" w:after="0" w:afterAutospacing="0"/>
                                    <w:jc w:val="center"/>
                                    <w:rPr>
                                      <w:sz w:val="20"/>
                                      <w:szCs w:val="20"/>
                                    </w:rPr>
                                  </w:pPr>
                                  <w:r w:rsidRPr="00B04C32">
                                    <w:rPr>
                                      <w:color w:val="000000" w:themeColor="dark1"/>
                                      <w:kern w:val="24"/>
                                      <w:sz w:val="20"/>
                                      <w:szCs w:val="20"/>
                                    </w:rPr>
                                    <w:t>Valuation Reports</w:t>
                                  </w:r>
                                </w:p>
                              </w:txbxContent>
                            </wps:txbx>
                            <wps:bodyPr rtlCol="0" anchor="ctr"/>
                          </wps:wsp>
                          <wps:wsp>
                            <wps:cNvPr id="173" name="Yuvarlatılmış Çapraz Köşeli Dikdörtgen 173"/>
                            <wps:cNvSpPr/>
                            <wps:spPr>
                              <a:xfrm>
                                <a:off x="3136226" y="6105062"/>
                                <a:ext cx="1724550" cy="949622"/>
                              </a:xfrm>
                              <a:prstGeom prst="round2DiagRect">
                                <a:avLst/>
                              </a:prstGeom>
                            </wps:spPr>
                            <wps:style>
                              <a:lnRef idx="2">
                                <a:schemeClr val="accent1"/>
                              </a:lnRef>
                              <a:fillRef idx="1">
                                <a:schemeClr val="lt1"/>
                              </a:fillRef>
                              <a:effectRef idx="0">
                                <a:schemeClr val="accent1"/>
                              </a:effectRef>
                              <a:fontRef idx="minor">
                                <a:schemeClr val="dk1"/>
                              </a:fontRef>
                            </wps:style>
                            <wps:txbx>
                              <w:txbxContent>
                                <w:p w14:paraId="25A4375A" w14:textId="77777777" w:rsidR="00356A1C" w:rsidRPr="00CB5424" w:rsidRDefault="00356A1C" w:rsidP="00356A1C">
                                  <w:pPr>
                                    <w:pStyle w:val="NormalWeb"/>
                                    <w:spacing w:before="0" w:beforeAutospacing="0" w:after="0" w:afterAutospacing="0"/>
                                    <w:jc w:val="center"/>
                                    <w:rPr>
                                      <w:color w:val="FF0000"/>
                                      <w:sz w:val="20"/>
                                      <w:szCs w:val="20"/>
                                    </w:rPr>
                                  </w:pPr>
                                  <w:r>
                                    <w:rPr>
                                      <w:color w:val="FF0000"/>
                                      <w:kern w:val="24"/>
                                      <w:sz w:val="20"/>
                                      <w:szCs w:val="20"/>
                                    </w:rPr>
                                    <w:t>STEP</w:t>
                                  </w:r>
                                  <w:r w:rsidRPr="00CB5424">
                                    <w:rPr>
                                      <w:color w:val="FF0000"/>
                                      <w:kern w:val="24"/>
                                      <w:sz w:val="20"/>
                                      <w:szCs w:val="20"/>
                                    </w:rPr>
                                    <w:t xml:space="preserve"> </w:t>
                                  </w:r>
                                  <w:r>
                                    <w:rPr>
                                      <w:color w:val="FF0000"/>
                                      <w:kern w:val="24"/>
                                      <w:sz w:val="20"/>
                                      <w:szCs w:val="20"/>
                                    </w:rPr>
                                    <w:t>5</w:t>
                                  </w:r>
                                </w:p>
                                <w:p w14:paraId="27EC4001" w14:textId="77777777" w:rsidR="00356A1C" w:rsidRPr="007C0EE3" w:rsidRDefault="00356A1C" w:rsidP="00356A1C">
                                  <w:pPr>
                                    <w:pStyle w:val="NormalWeb"/>
                                    <w:spacing w:before="0" w:beforeAutospacing="0" w:after="0" w:afterAutospacing="0"/>
                                    <w:jc w:val="center"/>
                                    <w:rPr>
                                      <w:sz w:val="20"/>
                                      <w:szCs w:val="20"/>
                                    </w:rPr>
                                  </w:pPr>
                                  <w:r w:rsidRPr="00B04C32">
                                    <w:rPr>
                                      <w:color w:val="000000" w:themeColor="dark1"/>
                                      <w:kern w:val="24"/>
                                      <w:sz w:val="20"/>
                                      <w:szCs w:val="20"/>
                                    </w:rPr>
                                    <w:t>Testing</w:t>
                                  </w:r>
                                  <w:r>
                                    <w:rPr>
                                      <w:color w:val="000000" w:themeColor="dark1"/>
                                      <w:kern w:val="24"/>
                                      <w:sz w:val="20"/>
                                      <w:szCs w:val="20"/>
                                    </w:rPr>
                                    <w:t xml:space="preserve"> and</w:t>
                                  </w:r>
                                  <w:r w:rsidRPr="00B04C32">
                                    <w:rPr>
                                      <w:color w:val="000000" w:themeColor="dark1"/>
                                      <w:kern w:val="24"/>
                                      <w:sz w:val="20"/>
                                      <w:szCs w:val="20"/>
                                    </w:rPr>
                                    <w:t xml:space="preserve"> Risk Identification</w:t>
                                  </w:r>
                                </w:p>
                              </w:txbxContent>
                            </wps:txbx>
                            <wps:bodyPr rtlCol="0" anchor="ctr"/>
                          </wps:wsp>
                          <wps:wsp>
                            <wps:cNvPr id="175" name="Düz Ok Bağlayıcısı 175"/>
                            <wps:cNvCnPr>
                              <a:stCxn id="108" idx="6"/>
                              <a:endCxn id="162" idx="2"/>
                            </wps:cNvCnPr>
                            <wps:spPr>
                              <a:xfrm>
                                <a:off x="2967963" y="354820"/>
                                <a:ext cx="168263" cy="6474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76" name="Düz Ok Bağlayıcısı 176"/>
                            <wps:cNvCnPr>
                              <a:stCxn id="153" idx="6"/>
                              <a:endCxn id="165" idx="2"/>
                            </wps:cNvCnPr>
                            <wps:spPr>
                              <a:xfrm>
                                <a:off x="2911764" y="1322037"/>
                                <a:ext cx="224464" cy="33131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77" name="Düz Ok Bağlayıcısı 177"/>
                            <wps:cNvCnPr>
                              <a:stCxn id="152" idx="6"/>
                              <a:endCxn id="165" idx="2"/>
                            </wps:cNvCnPr>
                            <wps:spPr>
                              <a:xfrm flipV="1">
                                <a:off x="2911999" y="1653352"/>
                                <a:ext cx="224228" cy="74200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78" name="Düz Ok Bağlayıcısı 178"/>
                            <wps:cNvCnPr>
                              <a:stCxn id="191" idx="6"/>
                              <a:endCxn id="164" idx="2"/>
                            </wps:cNvCnPr>
                            <wps:spPr>
                              <a:xfrm flipV="1">
                                <a:off x="2911559" y="3684651"/>
                                <a:ext cx="224667" cy="15277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79" name="Düz Ok Bağlayıcısı 179"/>
                            <wps:cNvCnPr>
                              <a:stCxn id="154" idx="6"/>
                              <a:endCxn id="164" idx="2"/>
                            </wps:cNvCnPr>
                            <wps:spPr>
                              <a:xfrm flipV="1">
                                <a:off x="2911519" y="3684651"/>
                                <a:ext cx="224707" cy="45498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80" name="Düz Ok Bağlayıcısı 180"/>
                            <wps:cNvCnPr>
                              <a:stCxn id="155" idx="6"/>
                              <a:endCxn id="167" idx="2"/>
                            </wps:cNvCnPr>
                            <wps:spPr>
                              <a:xfrm flipV="1">
                                <a:off x="2911519" y="5625249"/>
                                <a:ext cx="224558" cy="72670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81" name="Düz Ok Bağlayıcısı 181"/>
                            <wps:cNvCnPr>
                              <a:stCxn id="151" idx="6"/>
                              <a:endCxn id="173" idx="2"/>
                            </wps:cNvCnPr>
                            <wps:spPr>
                              <a:xfrm flipV="1">
                                <a:off x="2967963" y="6579873"/>
                                <a:ext cx="168263" cy="99761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82" name="Düz Ok Bağlayıcısı 182"/>
                            <wps:cNvCnPr>
                              <a:stCxn id="165" idx="0"/>
                              <a:endCxn id="159" idx="2"/>
                            </wps:cNvCnPr>
                            <wps:spPr>
                              <a:xfrm flipV="1">
                                <a:off x="4860778" y="1202366"/>
                                <a:ext cx="253695" cy="45098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83" name="Düz Ok Bağlayıcısı 183"/>
                            <wps:cNvCnPr>
                              <a:stCxn id="162" idx="0"/>
                              <a:endCxn id="156" idx="2"/>
                            </wps:cNvCnPr>
                            <wps:spPr>
                              <a:xfrm flipV="1">
                                <a:off x="4860777" y="310900"/>
                                <a:ext cx="236217" cy="10866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84" name="Düz Ok Bağlayıcısı 184"/>
                            <wps:cNvCnPr>
                              <a:stCxn id="165" idx="0"/>
                              <a:endCxn id="158" idx="2"/>
                            </wps:cNvCnPr>
                            <wps:spPr>
                              <a:xfrm>
                                <a:off x="4860778" y="1653352"/>
                                <a:ext cx="253695" cy="25472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85" name="Düz Ok Bağlayıcısı 185"/>
                            <wps:cNvCnPr>
                              <a:stCxn id="164" idx="0"/>
                              <a:endCxn id="169" idx="2"/>
                            </wps:cNvCnPr>
                            <wps:spPr>
                              <a:xfrm flipV="1">
                                <a:off x="4860777" y="3108123"/>
                                <a:ext cx="342879" cy="57652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86" name="Düz Ok Bağlayıcısı 186"/>
                            <wps:cNvCnPr>
                              <a:stCxn id="167" idx="0"/>
                              <a:endCxn id="161" idx="2"/>
                            </wps:cNvCnPr>
                            <wps:spPr>
                              <a:xfrm>
                                <a:off x="4860627" y="5625248"/>
                                <a:ext cx="423849" cy="14469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87" name="Düz Ok Bağlayıcısı 187"/>
                            <wps:cNvCnPr>
                              <a:stCxn id="173" idx="0"/>
                              <a:endCxn id="157" idx="2"/>
                            </wps:cNvCnPr>
                            <wps:spPr>
                              <a:xfrm>
                                <a:off x="4860777" y="6579873"/>
                                <a:ext cx="506607" cy="15318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88" name="Düz Ok Bağlayıcısı 188"/>
                            <wps:cNvCnPr>
                              <a:stCxn id="163" idx="0"/>
                              <a:endCxn id="172" idx="2"/>
                            </wps:cNvCnPr>
                            <wps:spPr>
                              <a:xfrm flipV="1">
                                <a:off x="4860627" y="7415425"/>
                                <a:ext cx="506751" cy="27682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89" name="Düz Ok Bağlayıcısı 189"/>
                            <wps:cNvCnPr>
                              <a:stCxn id="163" idx="0"/>
                              <a:endCxn id="160" idx="2"/>
                            </wps:cNvCnPr>
                            <wps:spPr>
                              <a:xfrm>
                                <a:off x="4860627" y="7692254"/>
                                <a:ext cx="506745" cy="36651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90" name="Düz Ok Bağlayıcısı 190"/>
                            <wps:cNvCnPr>
                              <a:stCxn id="164" idx="0"/>
                              <a:endCxn id="200" idx="2"/>
                            </wps:cNvCnPr>
                            <wps:spPr>
                              <a:xfrm>
                                <a:off x="4860777" y="3684651"/>
                                <a:ext cx="423701" cy="82325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grpSp>
                          <wpg:cNvPr id="208" name="Grup 208"/>
                          <wpg:cNvGrpSpPr/>
                          <wpg:grpSpPr>
                            <a:xfrm>
                              <a:off x="533180" y="2742956"/>
                              <a:ext cx="8381813" cy="1208658"/>
                              <a:chOff x="319424" y="641024"/>
                              <a:chExt cx="8381813" cy="1208658"/>
                            </a:xfrm>
                          </wpg:grpSpPr>
                          <wps:wsp>
                            <wps:cNvPr id="191" name="Oval 191"/>
                            <wps:cNvSpPr/>
                            <wps:spPr>
                              <a:xfrm>
                                <a:off x="319424" y="1119393"/>
                                <a:ext cx="2754538" cy="730289"/>
                              </a:xfrm>
                              <a:prstGeom prst="ellipse">
                                <a:avLst/>
                              </a:prstGeom>
                            </wps:spPr>
                            <wps:style>
                              <a:lnRef idx="2">
                                <a:schemeClr val="accent1"/>
                              </a:lnRef>
                              <a:fillRef idx="1">
                                <a:schemeClr val="lt1"/>
                              </a:fillRef>
                              <a:effectRef idx="0">
                                <a:schemeClr val="accent1"/>
                              </a:effectRef>
                              <a:fontRef idx="minor">
                                <a:schemeClr val="dk1"/>
                              </a:fontRef>
                            </wps:style>
                            <wps:txbx>
                              <w:txbxContent>
                                <w:p w14:paraId="5C6CEC06" w14:textId="77777777" w:rsidR="00356A1C" w:rsidRPr="007C0EE3" w:rsidRDefault="00356A1C" w:rsidP="00356A1C">
                                  <w:pPr>
                                    <w:pStyle w:val="NormalWeb"/>
                                    <w:spacing w:before="0" w:beforeAutospacing="0" w:after="0" w:afterAutospacing="0"/>
                                    <w:jc w:val="center"/>
                                    <w:rPr>
                                      <w:sz w:val="20"/>
                                      <w:szCs w:val="20"/>
                                    </w:rPr>
                                  </w:pPr>
                                  <w:r w:rsidRPr="000853E7">
                                    <w:rPr>
                                      <w:color w:val="000000" w:themeColor="dark1"/>
                                      <w:kern w:val="24"/>
                                      <w:sz w:val="20"/>
                                      <w:szCs w:val="20"/>
                                    </w:rPr>
                                    <w:t>Choosing Application Methods of Ethical Principles</w:t>
                                  </w:r>
                                </w:p>
                              </w:txbxContent>
                            </wps:txbx>
                            <wps:bodyPr rtlCol="0" anchor="ctr"/>
                          </wps:wsp>
                          <wps:wsp>
                            <wps:cNvPr id="200" name="Oval 200"/>
                            <wps:cNvSpPr/>
                            <wps:spPr>
                              <a:xfrm>
                                <a:off x="5851765" y="641024"/>
                                <a:ext cx="2849472" cy="803099"/>
                              </a:xfrm>
                              <a:prstGeom prst="ellipse">
                                <a:avLst/>
                              </a:prstGeom>
                            </wps:spPr>
                            <wps:style>
                              <a:lnRef idx="2">
                                <a:schemeClr val="accent1"/>
                              </a:lnRef>
                              <a:fillRef idx="1">
                                <a:schemeClr val="lt1"/>
                              </a:fillRef>
                              <a:effectRef idx="0">
                                <a:schemeClr val="accent1"/>
                              </a:effectRef>
                              <a:fontRef idx="minor">
                                <a:schemeClr val="dk1"/>
                              </a:fontRef>
                            </wps:style>
                            <wps:txbx>
                              <w:txbxContent>
                                <w:p w14:paraId="0BAC2234" w14:textId="77777777" w:rsidR="00356A1C" w:rsidRPr="00236793" w:rsidRDefault="00356A1C" w:rsidP="00356A1C">
                                  <w:pPr>
                                    <w:pStyle w:val="NormalWeb"/>
                                    <w:spacing w:before="0" w:beforeAutospacing="0" w:after="0" w:afterAutospacing="0"/>
                                    <w:jc w:val="center"/>
                                    <w:rPr>
                                      <w:color w:val="000000" w:themeColor="dark1"/>
                                      <w:kern w:val="24"/>
                                      <w:sz w:val="20"/>
                                      <w:szCs w:val="20"/>
                                    </w:rPr>
                                  </w:pPr>
                                  <w:r w:rsidRPr="00236793">
                                    <w:rPr>
                                      <w:color w:val="000000" w:themeColor="dark1"/>
                                      <w:kern w:val="24"/>
                                      <w:sz w:val="20"/>
                                      <w:szCs w:val="20"/>
                                    </w:rPr>
                                    <w:t>Openness</w:t>
                                  </w:r>
                                </w:p>
                                <w:p w14:paraId="65A8E4BA" w14:textId="77777777" w:rsidR="00356A1C" w:rsidRPr="00236793" w:rsidRDefault="00356A1C" w:rsidP="00356A1C">
                                  <w:pPr>
                                    <w:pStyle w:val="NormalWeb"/>
                                    <w:spacing w:before="0" w:beforeAutospacing="0" w:after="0" w:afterAutospacing="0"/>
                                    <w:jc w:val="center"/>
                                    <w:rPr>
                                      <w:color w:val="000000" w:themeColor="dark1"/>
                                      <w:kern w:val="24"/>
                                      <w:sz w:val="20"/>
                                      <w:szCs w:val="20"/>
                                    </w:rPr>
                                  </w:pPr>
                                  <w:r w:rsidRPr="00236793">
                                    <w:rPr>
                                      <w:color w:val="000000" w:themeColor="dark1"/>
                                      <w:kern w:val="24"/>
                                      <w:sz w:val="20"/>
                                      <w:szCs w:val="20"/>
                                    </w:rPr>
                                    <w:t xml:space="preserve">Justice </w:t>
                                  </w:r>
                                </w:p>
                                <w:p w14:paraId="1B5BAA7C" w14:textId="77777777" w:rsidR="00356A1C" w:rsidRPr="00236793" w:rsidRDefault="00356A1C" w:rsidP="00356A1C">
                                  <w:pPr>
                                    <w:pStyle w:val="NormalWeb"/>
                                    <w:spacing w:before="0" w:beforeAutospacing="0" w:after="0" w:afterAutospacing="0"/>
                                    <w:jc w:val="center"/>
                                    <w:rPr>
                                      <w:color w:val="000000" w:themeColor="dark1"/>
                                      <w:kern w:val="24"/>
                                      <w:sz w:val="20"/>
                                      <w:szCs w:val="20"/>
                                    </w:rPr>
                                  </w:pPr>
                                  <w:r w:rsidRPr="00236793">
                                    <w:rPr>
                                      <w:color w:val="000000" w:themeColor="dark1"/>
                                      <w:kern w:val="24"/>
                                      <w:sz w:val="20"/>
                                      <w:szCs w:val="20"/>
                                    </w:rPr>
                                    <w:t>Being Harmless</w:t>
                                  </w:r>
                                </w:p>
                                <w:p w14:paraId="26A814A4" w14:textId="77777777" w:rsidR="00356A1C" w:rsidRPr="00236793" w:rsidRDefault="00356A1C" w:rsidP="00356A1C">
                                  <w:pPr>
                                    <w:pStyle w:val="NormalWeb"/>
                                    <w:spacing w:before="0" w:beforeAutospacing="0" w:after="0" w:afterAutospacing="0"/>
                                    <w:jc w:val="center"/>
                                    <w:rPr>
                                      <w:color w:val="000000" w:themeColor="dark1"/>
                                      <w:kern w:val="24"/>
                                      <w:sz w:val="20"/>
                                      <w:szCs w:val="20"/>
                                    </w:rPr>
                                  </w:pPr>
                                  <w:r w:rsidRPr="00236793">
                                    <w:rPr>
                                      <w:color w:val="000000" w:themeColor="dark1"/>
                                      <w:kern w:val="24"/>
                                      <w:sz w:val="20"/>
                                      <w:szCs w:val="20"/>
                                    </w:rPr>
                                    <w:t>Beneficence</w:t>
                                  </w:r>
                                </w:p>
                              </w:txbxContent>
                            </wps:txbx>
                            <wps:bodyPr rtlCol="0" anchor="ctr">
                              <a:noAutofit/>
                            </wps:bodyPr>
                          </wps:wsp>
                        </wpg:grpSp>
                      </wpg:grpSp>
                      <wps:wsp>
                        <wps:cNvPr id="4" name="Düz Ok Bağlayıcısı 4"/>
                        <wps:cNvCnPr/>
                        <wps:spPr>
                          <a:xfrm>
                            <a:off x="1971304" y="3028208"/>
                            <a:ext cx="178199" cy="415664"/>
                          </a:xfrm>
                          <a:prstGeom prst="straightConnector1">
                            <a:avLst/>
                          </a:prstGeom>
                          <a:noFill/>
                          <a:ln w="6350" cap="flat" cmpd="sng" algn="ctr">
                            <a:solidFill>
                              <a:srgbClr val="4472C4"/>
                            </a:solidFill>
                            <a:prstDash val="solid"/>
                            <a:miter lim="800000"/>
                            <a:tailEnd type="triangle"/>
                          </a:ln>
                          <a:effectLst/>
                        </wps:spPr>
                        <wps:bodyPr/>
                      </wps:wsp>
                    </wpg:wgp>
                  </a:graphicData>
                </a:graphic>
              </wp:inline>
            </w:drawing>
          </mc:Choice>
          <mc:Fallback>
            <w:pict>
              <v:group w14:anchorId="58BCCAC2" id="Grup 26" o:spid="_x0000_s1026" style="width:453.2pt;height:570pt;mso-position-horizontal-relative:char;mso-position-vertical-relative:line" coordorigin=",-479" coordsize="57899,74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">
                <v:group id="Grup 209" o:spid="_x0000_s1027" style="position:absolute;top:-479;width:57899;height:74663" coordorigin="3914,1242" coordsize="85242,54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">
                  <v:group id="Grup 245" o:spid="_x0000_s1028" style="position:absolute;left:3914;top:1242;width:85243;height:54513" coordorigin="4374,-3067" coordsize="72818,86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oval id="Oval 108" o:spid="_x0000_s1029" style="position:absolute;left:4374;top:-837;width:25305;height:87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" fillcolor="white [3201]" strokecolor="#5b9bd5 [3204]" strokeweight="1pt">
                      <v:stroke joinstyle="miter"/>
                      <v:textbox>
                        <w:txbxContent>
                          <w:p w14:paraId="434D79E1" w14:textId="77777777" w:rsidR="00356A1C" w:rsidRPr="00A73BB5" w:rsidRDefault="00356A1C" w:rsidP="00356A1C">
                            <w:pPr>
                              <w:pStyle w:val="NormalWeb"/>
                              <w:spacing w:before="0" w:beforeAutospacing="0" w:after="0" w:afterAutospacing="0"/>
                              <w:jc w:val="center"/>
                              <w:rPr>
                                <w:color w:val="000000" w:themeColor="dark1"/>
                                <w:kern w:val="24"/>
                                <w:sz w:val="20"/>
                                <w:szCs w:val="20"/>
                              </w:rPr>
                            </w:pPr>
                            <w:r w:rsidRPr="00A11978">
                              <w:rPr>
                                <w:color w:val="000000" w:themeColor="dark1"/>
                                <w:kern w:val="24"/>
                                <w:sz w:val="20"/>
                                <w:szCs w:val="20"/>
                              </w:rPr>
                              <w:t>Firmware Interface Data Task People</w:t>
                            </w:r>
                          </w:p>
                        </w:txbxContent>
                      </v:textbox>
                    </v:oval>
                    <v:oval id="Oval 151" o:spid="_x0000_s1030" style="position:absolute;left:6149;top:69654;width:23530;height:12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" fillcolor="white [3201]" strokecolor="#5b9bd5 [3204]" strokeweight="1pt">
                      <v:stroke joinstyle="miter"/>
                      <v:textbox>
                        <w:txbxContent>
                          <w:p w14:paraId="36B6C230" w14:textId="77777777" w:rsidR="00356A1C" w:rsidRPr="000853E7" w:rsidRDefault="00356A1C" w:rsidP="00356A1C">
                            <w:pPr>
                              <w:pStyle w:val="NormalWeb"/>
                              <w:jc w:val="center"/>
                              <w:rPr>
                                <w:color w:val="000000" w:themeColor="dark1"/>
                                <w:kern w:val="24"/>
                                <w:sz w:val="16"/>
                                <w:szCs w:val="18"/>
                              </w:rPr>
                            </w:pPr>
                            <w:r w:rsidRPr="000853E7">
                              <w:rPr>
                                <w:color w:val="000000" w:themeColor="dark1"/>
                                <w:kern w:val="24"/>
                                <w:sz w:val="16"/>
                                <w:szCs w:val="18"/>
                              </w:rPr>
                              <w:t>Threat Probabilities</w:t>
                            </w:r>
                            <w:r>
                              <w:rPr>
                                <w:color w:val="000000" w:themeColor="dark1"/>
                                <w:kern w:val="24"/>
                                <w:sz w:val="16"/>
                                <w:szCs w:val="18"/>
                              </w:rPr>
                              <w:t xml:space="preserve">, </w:t>
                            </w:r>
                            <w:r w:rsidRPr="000853E7">
                              <w:rPr>
                                <w:color w:val="000000" w:themeColor="dark1"/>
                                <w:kern w:val="24"/>
                                <w:sz w:val="16"/>
                                <w:szCs w:val="18"/>
                              </w:rPr>
                              <w:t>Examining the Impact</w:t>
                            </w:r>
                            <w:r>
                              <w:rPr>
                                <w:color w:val="000000" w:themeColor="dark1"/>
                                <w:kern w:val="24"/>
                                <w:sz w:val="16"/>
                                <w:szCs w:val="18"/>
                              </w:rPr>
                              <w:t xml:space="preserve"> </w:t>
                            </w:r>
                            <w:r w:rsidRPr="000853E7">
                              <w:rPr>
                                <w:color w:val="000000" w:themeColor="dark1"/>
                                <w:kern w:val="24"/>
                                <w:sz w:val="16"/>
                                <w:szCs w:val="18"/>
                              </w:rPr>
                              <w:t xml:space="preserve">Adequacy of </w:t>
                            </w:r>
                            <w:r>
                              <w:rPr>
                                <w:color w:val="000000" w:themeColor="dark1"/>
                                <w:kern w:val="24"/>
                                <w:sz w:val="16"/>
                                <w:szCs w:val="18"/>
                              </w:rPr>
                              <w:t xml:space="preserve"> </w:t>
                            </w:r>
                            <w:r w:rsidRPr="000853E7">
                              <w:rPr>
                                <w:color w:val="000000" w:themeColor="dark1"/>
                                <w:kern w:val="24"/>
                                <w:sz w:val="16"/>
                                <w:szCs w:val="18"/>
                              </w:rPr>
                              <w:t>Measures</w:t>
                            </w:r>
                          </w:p>
                        </w:txbxContent>
                      </v:textbox>
                    </v:oval>
                    <v:oval id="Oval 152" o:spid="_x0000_s1031" style="position:absolute;left:4374;top:18507;width:24745;height:108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" fillcolor="white [3201]" strokecolor="#5b9bd5 [3204]" strokeweight="1pt">
                      <v:stroke joinstyle="miter"/>
                      <v:textbox>
                        <w:txbxContent>
                          <w:p w14:paraId="09ABBE23" w14:textId="77777777" w:rsidR="00356A1C" w:rsidRDefault="00356A1C" w:rsidP="00356A1C">
                            <w:pPr>
                              <w:pStyle w:val="NormalWeb"/>
                              <w:spacing w:before="0" w:beforeAutospacing="0" w:after="0" w:afterAutospacing="0"/>
                              <w:jc w:val="center"/>
                              <w:rPr>
                                <w:color w:val="FF0000"/>
                                <w:kern w:val="24"/>
                                <w:sz w:val="16"/>
                                <w:szCs w:val="18"/>
                              </w:rPr>
                            </w:pPr>
                            <w:r w:rsidRPr="000853E7">
                              <w:rPr>
                                <w:color w:val="FF0000"/>
                                <w:kern w:val="24"/>
                                <w:sz w:val="16"/>
                                <w:szCs w:val="18"/>
                              </w:rPr>
                              <w:t xml:space="preserve">Determining </w:t>
                            </w:r>
                            <w:r>
                              <w:rPr>
                                <w:color w:val="FF0000"/>
                                <w:kern w:val="24"/>
                                <w:sz w:val="16"/>
                                <w:szCs w:val="18"/>
                              </w:rPr>
                              <w:t>V</w:t>
                            </w:r>
                            <w:r w:rsidRPr="000853E7">
                              <w:rPr>
                                <w:color w:val="FF0000"/>
                                <w:kern w:val="24"/>
                                <w:sz w:val="16"/>
                                <w:szCs w:val="18"/>
                              </w:rPr>
                              <w:t>ulnerabilities</w:t>
                            </w:r>
                          </w:p>
                          <w:p w14:paraId="1CA9EAA2" w14:textId="77777777" w:rsidR="00356A1C" w:rsidRPr="001A3737" w:rsidRDefault="00356A1C" w:rsidP="00356A1C">
                            <w:pPr>
                              <w:pStyle w:val="NormalWeb"/>
                              <w:spacing w:before="0" w:beforeAutospacing="0" w:after="0" w:afterAutospacing="0"/>
                              <w:jc w:val="center"/>
                              <w:rPr>
                                <w:sz w:val="16"/>
                                <w:szCs w:val="18"/>
                              </w:rPr>
                            </w:pPr>
                            <w:r w:rsidRPr="000853E7">
                              <w:rPr>
                                <w:color w:val="000000" w:themeColor="dark1"/>
                                <w:kern w:val="24"/>
                                <w:sz w:val="16"/>
                                <w:szCs w:val="18"/>
                              </w:rPr>
                              <w:t>Priority Assessment Reports Security Requirements and Test Results</w:t>
                            </w:r>
                          </w:p>
                        </w:txbxContent>
                      </v:textbox>
                    </v:oval>
                    <v:oval id="Oval 153" o:spid="_x0000_s1032" style="position:absolute;left:4374;top:7933;width:24743;height:105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" fillcolor="white [3201]" strokecolor="#5b9bd5 [3204]" strokeweight="1pt">
                      <v:stroke joinstyle="miter"/>
                      <v:textbox>
                        <w:txbxContent>
                          <w:p w14:paraId="7D4ABA22" w14:textId="77777777" w:rsidR="00356A1C" w:rsidRDefault="00356A1C" w:rsidP="00356A1C">
                            <w:pPr>
                              <w:pStyle w:val="NormalWeb"/>
                              <w:spacing w:before="0" w:beforeAutospacing="0" w:after="0" w:afterAutospacing="0"/>
                              <w:jc w:val="center"/>
                              <w:rPr>
                                <w:color w:val="FF0000"/>
                                <w:kern w:val="24"/>
                                <w:sz w:val="18"/>
                                <w:szCs w:val="18"/>
                              </w:rPr>
                            </w:pPr>
                            <w:r w:rsidRPr="000853E7">
                              <w:rPr>
                                <w:color w:val="FF0000"/>
                                <w:kern w:val="24"/>
                                <w:sz w:val="18"/>
                                <w:szCs w:val="18"/>
                              </w:rPr>
                              <w:t>Threat Identification</w:t>
                            </w:r>
                          </w:p>
                          <w:p w14:paraId="36D3A7DB" w14:textId="77777777" w:rsidR="00356A1C" w:rsidRDefault="00356A1C" w:rsidP="00356A1C">
                            <w:pPr>
                              <w:pStyle w:val="NormalWeb"/>
                              <w:spacing w:before="0" w:beforeAutospacing="0" w:after="0" w:afterAutospacing="0"/>
                              <w:jc w:val="center"/>
                              <w:rPr>
                                <w:color w:val="000000" w:themeColor="dark1"/>
                                <w:kern w:val="24"/>
                                <w:sz w:val="18"/>
                                <w:szCs w:val="18"/>
                              </w:rPr>
                            </w:pPr>
                            <w:r w:rsidRPr="000853E7">
                              <w:rPr>
                                <w:color w:val="000000" w:themeColor="dark1"/>
                                <w:kern w:val="24"/>
                                <w:sz w:val="18"/>
                                <w:szCs w:val="18"/>
                              </w:rPr>
                              <w:t>Obtaining Information</w:t>
                            </w:r>
                          </w:p>
                          <w:p w14:paraId="70DB5FFC" w14:textId="77777777" w:rsidR="00356A1C" w:rsidRDefault="00356A1C" w:rsidP="00356A1C">
                            <w:pPr>
                              <w:pStyle w:val="NormalWeb"/>
                              <w:spacing w:before="0" w:beforeAutospacing="0" w:after="0" w:afterAutospacing="0"/>
                              <w:jc w:val="center"/>
                              <w:rPr>
                                <w:color w:val="000000" w:themeColor="dark1"/>
                                <w:kern w:val="24"/>
                                <w:sz w:val="18"/>
                                <w:szCs w:val="18"/>
                              </w:rPr>
                            </w:pPr>
                            <w:r w:rsidRPr="000853E7">
                              <w:rPr>
                                <w:color w:val="000000" w:themeColor="dark1"/>
                                <w:kern w:val="24"/>
                                <w:sz w:val="18"/>
                                <w:szCs w:val="18"/>
                              </w:rPr>
                              <w:t>Attack History</w:t>
                            </w:r>
                          </w:p>
                          <w:p w14:paraId="2AFE482D" w14:textId="77777777" w:rsidR="00356A1C" w:rsidRPr="00E8619B" w:rsidRDefault="00356A1C" w:rsidP="00356A1C">
                            <w:pPr>
                              <w:pStyle w:val="NormalWeb"/>
                              <w:spacing w:before="0" w:beforeAutospacing="0" w:after="0" w:afterAutospacing="0"/>
                              <w:jc w:val="center"/>
                              <w:rPr>
                                <w:sz w:val="18"/>
                                <w:szCs w:val="18"/>
                              </w:rPr>
                            </w:pPr>
                            <w:r>
                              <w:rPr>
                                <w:sz w:val="18"/>
                                <w:szCs w:val="18"/>
                              </w:rPr>
                              <w:t>P</w:t>
                            </w:r>
                            <w:r w:rsidRPr="000853E7">
                              <w:rPr>
                                <w:sz w:val="18"/>
                                <w:szCs w:val="18"/>
                              </w:rPr>
                              <w:t xml:space="preserve">ublic </w:t>
                            </w:r>
                            <w:r>
                              <w:rPr>
                                <w:sz w:val="18"/>
                                <w:szCs w:val="18"/>
                              </w:rPr>
                              <w:t>O</w:t>
                            </w:r>
                            <w:r w:rsidRPr="000853E7">
                              <w:rPr>
                                <w:sz w:val="18"/>
                                <w:szCs w:val="18"/>
                              </w:rPr>
                              <w:t>pinion</w:t>
                            </w:r>
                          </w:p>
                          <w:p w14:paraId="7823A2F6" w14:textId="77777777" w:rsidR="00356A1C" w:rsidRPr="00E8619B" w:rsidRDefault="00356A1C" w:rsidP="00356A1C">
                            <w:pPr>
                              <w:pStyle w:val="NormalWeb"/>
                              <w:spacing w:before="0" w:beforeAutospacing="0" w:after="0" w:afterAutospacing="0"/>
                              <w:rPr>
                                <w:sz w:val="18"/>
                                <w:szCs w:val="18"/>
                              </w:rPr>
                            </w:pPr>
                          </w:p>
                        </w:txbxContent>
                      </v:textbox>
                    </v:oval>
                    <v:oval id="Oval 154" o:spid="_x0000_s1033" style="position:absolute;left:5591;top:36489;width:23524;height:98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" fillcolor="white [3201]" strokecolor="#5b9bd5 [3204]" strokeweight="1pt">
                      <v:stroke joinstyle="miter"/>
                      <v:textbox>
                        <w:txbxContent>
                          <w:p w14:paraId="63549133" w14:textId="77777777" w:rsidR="00356A1C" w:rsidRPr="007C0EE3" w:rsidRDefault="00356A1C" w:rsidP="00356A1C">
                            <w:pPr>
                              <w:pStyle w:val="NormalWeb"/>
                              <w:spacing w:before="0" w:beforeAutospacing="0" w:after="0" w:afterAutospacing="0"/>
                              <w:jc w:val="center"/>
                              <w:rPr>
                                <w:sz w:val="20"/>
                                <w:szCs w:val="20"/>
                              </w:rPr>
                            </w:pPr>
                            <w:r w:rsidRPr="000853E7">
                              <w:rPr>
                                <w:color w:val="000000" w:themeColor="dark1"/>
                                <w:kern w:val="24"/>
                                <w:sz w:val="20"/>
                                <w:szCs w:val="20"/>
                              </w:rPr>
                              <w:t>Determination of Threat Capacity and Source</w:t>
                            </w:r>
                          </w:p>
                        </w:txbxContent>
                      </v:textbox>
                    </v:oval>
                    <v:oval id="Oval 155" o:spid="_x0000_s1034" style="position:absolute;left:5585;top:57945;width:23530;height:111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" fillcolor="white [3201]" strokecolor="#5b9bd5 [3204]" strokeweight="1pt">
                      <v:stroke joinstyle="miter"/>
                      <v:textbox>
                        <w:txbxContent>
                          <w:p w14:paraId="1CCF6BFB" w14:textId="77777777" w:rsidR="00356A1C" w:rsidRDefault="00356A1C" w:rsidP="00356A1C">
                            <w:pPr>
                              <w:pStyle w:val="NormalWeb"/>
                              <w:spacing w:before="0" w:beforeAutospacing="0" w:after="0" w:afterAutospacing="0"/>
                              <w:jc w:val="center"/>
                              <w:rPr>
                                <w:color w:val="000000" w:themeColor="dark1"/>
                                <w:kern w:val="24"/>
                                <w:sz w:val="16"/>
                                <w:szCs w:val="18"/>
                              </w:rPr>
                            </w:pPr>
                            <w:r w:rsidRPr="000853E7">
                              <w:rPr>
                                <w:color w:val="000000" w:themeColor="dark1"/>
                                <w:kern w:val="24"/>
                                <w:sz w:val="16"/>
                                <w:szCs w:val="18"/>
                              </w:rPr>
                              <w:t xml:space="preserve">Task Impact Analysis Critical Value Analysis Data Evaluation </w:t>
                            </w:r>
                          </w:p>
                          <w:p w14:paraId="5C6E33EE" w14:textId="77777777" w:rsidR="00356A1C" w:rsidRPr="000853E7" w:rsidRDefault="00356A1C" w:rsidP="00356A1C">
                            <w:pPr>
                              <w:pStyle w:val="NormalWeb"/>
                              <w:spacing w:before="0" w:beforeAutospacing="0" w:after="0" w:afterAutospacing="0"/>
                              <w:jc w:val="center"/>
                              <w:rPr>
                                <w:sz w:val="16"/>
                                <w:szCs w:val="18"/>
                              </w:rPr>
                            </w:pPr>
                            <w:r w:rsidRPr="000853E7">
                              <w:rPr>
                                <w:color w:val="000000" w:themeColor="dark1"/>
                                <w:kern w:val="24"/>
                                <w:sz w:val="16"/>
                                <w:szCs w:val="18"/>
                              </w:rPr>
                              <w:t>Sensitivity Determination</w:t>
                            </w:r>
                          </w:p>
                        </w:txbxContent>
                      </v:textbox>
                    </v:oval>
                    <v:oval id="Oval 156" o:spid="_x0000_s1035" style="position:absolute;left:50969;top:-3067;width:24490;height:123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" fillcolor="white [3201]" strokecolor="#5b9bd5 [3204]" strokeweight="1pt">
                      <v:stroke joinstyle="miter"/>
                      <v:textbox>
                        <w:txbxContent>
                          <w:p w14:paraId="2B4C5156" w14:textId="77777777" w:rsidR="00356A1C" w:rsidRPr="00CF0264" w:rsidRDefault="00356A1C" w:rsidP="00356A1C">
                            <w:pPr>
                              <w:pStyle w:val="NormalWeb"/>
                              <w:spacing w:before="0" w:beforeAutospacing="0" w:after="0" w:afterAutospacing="0"/>
                              <w:jc w:val="center"/>
                              <w:rPr>
                                <w:sz w:val="18"/>
                                <w:szCs w:val="20"/>
                              </w:rPr>
                            </w:pPr>
                            <w:r w:rsidRPr="00B04C32">
                              <w:rPr>
                                <w:color w:val="000000" w:themeColor="dark1"/>
                                <w:kern w:val="24"/>
                                <w:sz w:val="18"/>
                                <w:szCs w:val="20"/>
                              </w:rPr>
                              <w:t>Limits Functions Evaluation Sensitivity of System and Data</w:t>
                            </w:r>
                          </w:p>
                        </w:txbxContent>
                      </v:textbox>
                    </v:oval>
                    <v:oval id="Oval 157" o:spid="_x0000_s1036" style="position:absolute;left:53673;top:64114;width:23519;height:6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" fillcolor="white [3201]" strokecolor="#5b9bd5 [3204]" strokeweight="1pt">
                      <v:stroke joinstyle="miter"/>
                      <v:textbox>
                        <w:txbxContent>
                          <w:p w14:paraId="06E62AB5" w14:textId="77777777" w:rsidR="00356A1C" w:rsidRPr="007C0EE3" w:rsidRDefault="00356A1C" w:rsidP="00356A1C">
                            <w:pPr>
                              <w:pStyle w:val="NormalWeb"/>
                              <w:spacing w:before="0" w:beforeAutospacing="0" w:after="0" w:afterAutospacing="0"/>
                              <w:jc w:val="center"/>
                              <w:rPr>
                                <w:sz w:val="20"/>
                                <w:szCs w:val="20"/>
                              </w:rPr>
                            </w:pPr>
                            <w:r w:rsidRPr="00B04C32">
                              <w:rPr>
                                <w:color w:val="000000" w:themeColor="dark1"/>
                                <w:kern w:val="24"/>
                                <w:sz w:val="20"/>
                                <w:szCs w:val="20"/>
                              </w:rPr>
                              <w:t>Determination of Risk Levels</w:t>
                            </w:r>
                          </w:p>
                        </w:txbxContent>
                      </v:textbox>
                    </v:oval>
                    <v:oval id="Oval 158" o:spid="_x0000_s1037" style="position:absolute;left:51144;top:14659;width:24318;height:88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" fillcolor="white [3201]" strokecolor="#5b9bd5 [3204]" strokeweight="1pt">
                      <v:stroke joinstyle="miter"/>
                      <v:textbox>
                        <w:txbxContent>
                          <w:p w14:paraId="0FBAC88F" w14:textId="77777777" w:rsidR="00356A1C" w:rsidRPr="007C0EE3" w:rsidRDefault="00356A1C" w:rsidP="00356A1C">
                            <w:pPr>
                              <w:pStyle w:val="NormalWeb"/>
                              <w:spacing w:before="0" w:beforeAutospacing="0" w:after="0" w:afterAutospacing="0"/>
                              <w:jc w:val="center"/>
                              <w:rPr>
                                <w:sz w:val="20"/>
                                <w:szCs w:val="20"/>
                              </w:rPr>
                            </w:pPr>
                            <w:r w:rsidRPr="00B04C32">
                              <w:rPr>
                                <w:color w:val="000000" w:themeColor="dark1"/>
                                <w:kern w:val="24"/>
                                <w:sz w:val="20"/>
                                <w:szCs w:val="20"/>
                              </w:rPr>
                              <w:t>Creating a list of potential weaknesses</w:t>
                            </w:r>
                          </w:p>
                        </w:txbxContent>
                      </v:textbox>
                    </v:oval>
                    <v:oval id="Oval 159" o:spid="_x0000_s1038" style="position:absolute;left:51144;top:9467;width:24318;height:51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" fillcolor="white [3201]" strokecolor="#5b9bd5 [3204]" strokeweight="1pt">
                      <v:stroke joinstyle="miter"/>
                      <v:textbox>
                        <w:txbxContent>
                          <w:p w14:paraId="7CFD802F" w14:textId="77777777" w:rsidR="00356A1C" w:rsidRPr="007C0EE3" w:rsidRDefault="00356A1C" w:rsidP="00356A1C">
                            <w:pPr>
                              <w:pStyle w:val="NormalWeb"/>
                              <w:spacing w:before="0" w:beforeAutospacing="0" w:after="0" w:afterAutospacing="0"/>
                              <w:jc w:val="center"/>
                              <w:rPr>
                                <w:sz w:val="20"/>
                                <w:szCs w:val="20"/>
                              </w:rPr>
                            </w:pPr>
                            <w:r w:rsidRPr="00B04C32">
                              <w:rPr>
                                <w:color w:val="000000" w:themeColor="dark1"/>
                                <w:kern w:val="24"/>
                                <w:sz w:val="20"/>
                                <w:szCs w:val="20"/>
                              </w:rPr>
                              <w:t xml:space="preserve">Threat </w:t>
                            </w:r>
                            <w:r>
                              <w:rPr>
                                <w:color w:val="000000" w:themeColor="dark1"/>
                                <w:kern w:val="24"/>
                                <w:sz w:val="20"/>
                                <w:szCs w:val="20"/>
                              </w:rPr>
                              <w:t>N</w:t>
                            </w:r>
                            <w:r w:rsidRPr="00B04C32">
                              <w:rPr>
                                <w:color w:val="000000" w:themeColor="dark1"/>
                                <w:kern w:val="24"/>
                                <w:sz w:val="20"/>
                                <w:szCs w:val="20"/>
                              </w:rPr>
                              <w:t>otification</w:t>
                            </w:r>
                          </w:p>
                        </w:txbxContent>
                      </v:textbox>
                    </v:oval>
                    <v:oval id="Oval 160" o:spid="_x0000_s1039" style="position:absolute;left:53673;top:77343;width:23519;height:64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" fillcolor="white [3201]" strokecolor="#5b9bd5 [3204]" strokeweight="1pt">
                      <v:stroke joinstyle="miter"/>
                      <v:textbox>
                        <w:txbxContent>
                          <w:p w14:paraId="32D91394" w14:textId="77777777" w:rsidR="00356A1C" w:rsidRPr="007C0EE3" w:rsidRDefault="00356A1C" w:rsidP="00356A1C">
                            <w:pPr>
                              <w:pStyle w:val="NormalWeb"/>
                              <w:spacing w:before="0" w:beforeAutospacing="0" w:after="0" w:afterAutospacing="0"/>
                              <w:jc w:val="center"/>
                              <w:rPr>
                                <w:sz w:val="20"/>
                                <w:szCs w:val="20"/>
                              </w:rPr>
                            </w:pPr>
                            <w:r w:rsidRPr="00B04C32">
                              <w:rPr>
                                <w:color w:val="000000" w:themeColor="dark1"/>
                                <w:kern w:val="24"/>
                                <w:sz w:val="20"/>
                                <w:szCs w:val="20"/>
                              </w:rPr>
                              <w:t>Distribution Plans</w:t>
                            </w:r>
                          </w:p>
                        </w:txbxContent>
                      </v:textbox>
                    </v:oval>
                    <v:oval id="Oval 161" o:spid="_x0000_s1040" style="position:absolute;left:52844;top:51477;width:24348;height:124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" fillcolor="white [3201]" strokecolor="#5b9bd5 [3204]" strokeweight="1pt">
                      <v:stroke joinstyle="miter"/>
                      <v:textbox>
                        <w:txbxContent>
                          <w:p w14:paraId="0616A538" w14:textId="77777777" w:rsidR="00356A1C" w:rsidRPr="00300555" w:rsidRDefault="00356A1C" w:rsidP="00356A1C">
                            <w:pPr>
                              <w:pStyle w:val="NormalWeb"/>
                              <w:spacing w:before="0" w:beforeAutospacing="0" w:after="0" w:afterAutospacing="0"/>
                              <w:jc w:val="center"/>
                              <w:rPr>
                                <w:sz w:val="18"/>
                                <w:szCs w:val="16"/>
                              </w:rPr>
                            </w:pPr>
                            <w:r w:rsidRPr="00B04C32">
                              <w:rPr>
                                <w:color w:val="000000" w:themeColor="dark1"/>
                                <w:kern w:val="24"/>
                                <w:sz w:val="18"/>
                                <w:szCs w:val="16"/>
                              </w:rPr>
                              <w:t>Application Creation, Integrity, Availability and Reliability Check Impact Rating</w:t>
                            </w:r>
                          </w:p>
                        </w:txbxContent>
                      </v:textbox>
                    </v:oval>
                    <v:shape id="Yuvarlatılmış Çapraz Köşeli Dikdörtgen 162" o:spid="_x0000_s1041" style="position:absolute;left:31362;top:-2509;width:17245;height:13409;visibility:visible;mso-wrap-style:square;v-text-anchor:middle" coordsize="1724551,134103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" adj="-11796480,,5400" path="m223510,l1724551,r,l1724551,1117521v,123441,-100069,223510,-223510,223510l,1341031r,l,223510c,100069,100069,,223510,xe" fillcolor="white [3201]" strokecolor="#5b9bd5 [3204]" strokeweight="1pt">
                      <v:stroke joinstyle="miter"/>
                      <v:formulas/>
                      <v:path arrowok="t" o:connecttype="custom" o:connectlocs="223510,0;1724551,0;1724551,0;1724551,1117521;1501041,1341031;0,1341031;0,1341031;0,223510;223510,0" o:connectangles="0,0,0,0,0,0,0,0,0" textboxrect="0,0,1724551,1341031"/>
                      <v:textbox>
                        <w:txbxContent>
                          <w:p w14:paraId="2BF8278F" w14:textId="77777777" w:rsidR="00356A1C" w:rsidRPr="00CB5424" w:rsidRDefault="00356A1C" w:rsidP="00356A1C">
                            <w:pPr>
                              <w:pStyle w:val="NormalWeb"/>
                              <w:spacing w:before="0" w:beforeAutospacing="0" w:after="0" w:afterAutospacing="0"/>
                              <w:jc w:val="center"/>
                              <w:rPr>
                                <w:color w:val="FF0000"/>
                                <w:sz w:val="20"/>
                                <w:szCs w:val="20"/>
                              </w:rPr>
                            </w:pPr>
                            <w:r>
                              <w:rPr>
                                <w:color w:val="FF0000"/>
                                <w:kern w:val="24"/>
                                <w:sz w:val="20"/>
                                <w:szCs w:val="20"/>
                              </w:rPr>
                              <w:t>STEP</w:t>
                            </w:r>
                            <w:r w:rsidRPr="00CB5424">
                              <w:rPr>
                                <w:color w:val="FF0000"/>
                                <w:kern w:val="24"/>
                                <w:sz w:val="20"/>
                                <w:szCs w:val="20"/>
                              </w:rPr>
                              <w:t xml:space="preserve"> 1</w:t>
                            </w:r>
                          </w:p>
                          <w:p w14:paraId="6A127003" w14:textId="77777777" w:rsidR="00356A1C" w:rsidRPr="007C0EE3" w:rsidRDefault="00356A1C" w:rsidP="00356A1C">
                            <w:pPr>
                              <w:pStyle w:val="NormalWeb"/>
                              <w:spacing w:before="0" w:beforeAutospacing="0" w:after="0" w:afterAutospacing="0"/>
                              <w:jc w:val="center"/>
                              <w:rPr>
                                <w:sz w:val="20"/>
                                <w:szCs w:val="20"/>
                              </w:rPr>
                            </w:pPr>
                            <w:r w:rsidRPr="00B04C32">
                              <w:rPr>
                                <w:color w:val="000000" w:themeColor="dark1"/>
                                <w:kern w:val="24"/>
                                <w:sz w:val="20"/>
                                <w:szCs w:val="20"/>
                              </w:rPr>
                              <w:t>Determining the Usage Scenario and Examining the System</w:t>
                            </w:r>
                          </w:p>
                        </w:txbxContent>
                      </v:textbox>
                    </v:shape>
                    <v:shape id="Yuvarlatılmış Çapraz Köşeli Dikdörtgen 163" o:spid="_x0000_s1042" style="position:absolute;left:31360;top:70543;width:17246;height:12758;visibility:visible;mso-wrap-style:square;v-text-anchor:middle" coordsize="1724550,127587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" adj="-11796480,,5400" path="m212650,l1724550,r,l1724550,1063224v,117443,-95207,212650,-212650,212650l,1275874r,l,212650c,95207,95207,,212650,xe" fillcolor="white [3201]" strokecolor="#5b9bd5 [3204]" strokeweight="1pt">
                      <v:stroke joinstyle="miter"/>
                      <v:formulas/>
                      <v:path arrowok="t" o:connecttype="custom" o:connectlocs="212650,0;1724550,0;1724550,0;1724550,1063224;1511900,1275874;0,1275874;0,1275874;0,212650;212650,0" o:connectangles="0,0,0,0,0,0,0,0,0" textboxrect="0,0,1724550,1275874"/>
                      <v:textbox>
                        <w:txbxContent>
                          <w:p w14:paraId="63988185" w14:textId="77777777" w:rsidR="00356A1C" w:rsidRPr="00CB5424" w:rsidRDefault="00356A1C" w:rsidP="00356A1C">
                            <w:pPr>
                              <w:pStyle w:val="NormalWeb"/>
                              <w:spacing w:before="0" w:beforeAutospacing="0" w:after="0" w:afterAutospacing="0"/>
                              <w:jc w:val="center"/>
                              <w:rPr>
                                <w:color w:val="FF0000"/>
                                <w:sz w:val="20"/>
                                <w:szCs w:val="20"/>
                              </w:rPr>
                            </w:pPr>
                            <w:r>
                              <w:rPr>
                                <w:color w:val="FF0000"/>
                                <w:kern w:val="24"/>
                                <w:sz w:val="20"/>
                                <w:szCs w:val="20"/>
                              </w:rPr>
                              <w:t>STEP</w:t>
                            </w:r>
                            <w:r w:rsidRPr="00CB5424">
                              <w:rPr>
                                <w:color w:val="FF0000"/>
                                <w:kern w:val="24"/>
                                <w:sz w:val="20"/>
                                <w:szCs w:val="20"/>
                              </w:rPr>
                              <w:t xml:space="preserve"> </w:t>
                            </w:r>
                            <w:r>
                              <w:rPr>
                                <w:color w:val="FF0000"/>
                                <w:kern w:val="24"/>
                                <w:sz w:val="20"/>
                                <w:szCs w:val="20"/>
                              </w:rPr>
                              <w:t>6</w:t>
                            </w:r>
                          </w:p>
                          <w:p w14:paraId="6CADB20A" w14:textId="77777777" w:rsidR="00356A1C" w:rsidRPr="007C0EE3" w:rsidRDefault="00356A1C" w:rsidP="00356A1C">
                            <w:pPr>
                              <w:pStyle w:val="NormalWeb"/>
                              <w:spacing w:before="0" w:beforeAutospacing="0" w:after="0" w:afterAutospacing="0"/>
                              <w:jc w:val="center"/>
                              <w:rPr>
                                <w:sz w:val="20"/>
                                <w:szCs w:val="20"/>
                              </w:rPr>
                            </w:pPr>
                            <w:r w:rsidRPr="00B04C32">
                              <w:rPr>
                                <w:color w:val="000000" w:themeColor="dark1"/>
                                <w:kern w:val="24"/>
                                <w:sz w:val="20"/>
                                <w:szCs w:val="20"/>
                              </w:rPr>
                              <w:t>Reporting of Results, Distribution and Tracking of the System</w:t>
                            </w:r>
                          </w:p>
                        </w:txbxContent>
                      </v:textbox>
                    </v:shape>
                    <v:shape id="Yuvarlatılmış Çapraz Köşeli Dikdörtgen 164" o:spid="_x0000_s1043" style="position:absolute;left:31362;top:22212;width:17245;height:29268;visibility:visible;mso-wrap-style:square;v-text-anchor:middle" coordsize="1724550,292671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" adj="-11796480,,5400" path="m287431,l1724550,r,l1724550,2639282v,158744,-128687,287431,-287431,287431l,2926713r,l,287431c,128687,128687,,287431,xe" fillcolor="white [3201]" strokecolor="#5b9bd5 [3204]" strokeweight="1pt">
                      <v:stroke joinstyle="miter"/>
                      <v:formulas/>
                      <v:path arrowok="t" o:connecttype="custom" o:connectlocs="287431,0;1724550,0;1724550,0;1724550,2639282;1437119,2926713;0,2926713;0,2926713;0,287431;287431,0" o:connectangles="0,0,0,0,0,0,0,0,0" textboxrect="0,0,1724550,2926713"/>
                      <v:textbox>
                        <w:txbxContent>
                          <w:p w14:paraId="7540E679" w14:textId="77777777" w:rsidR="00356A1C" w:rsidRPr="00CB5424" w:rsidRDefault="00356A1C" w:rsidP="00356A1C">
                            <w:pPr>
                              <w:pStyle w:val="NormalWeb"/>
                              <w:spacing w:before="0" w:beforeAutospacing="0" w:after="0" w:afterAutospacing="0"/>
                              <w:jc w:val="center"/>
                              <w:rPr>
                                <w:color w:val="FF0000"/>
                                <w:sz w:val="20"/>
                                <w:szCs w:val="20"/>
                              </w:rPr>
                            </w:pPr>
                            <w:r>
                              <w:rPr>
                                <w:color w:val="FF0000"/>
                                <w:kern w:val="24"/>
                                <w:sz w:val="20"/>
                                <w:szCs w:val="20"/>
                              </w:rPr>
                              <w:t>STEP</w:t>
                            </w:r>
                            <w:r w:rsidRPr="00CB5424">
                              <w:rPr>
                                <w:color w:val="FF0000"/>
                                <w:kern w:val="24"/>
                                <w:sz w:val="20"/>
                                <w:szCs w:val="20"/>
                              </w:rPr>
                              <w:t xml:space="preserve"> 3</w:t>
                            </w:r>
                          </w:p>
                          <w:p w14:paraId="55D69842" w14:textId="77777777" w:rsidR="00356A1C" w:rsidRPr="007C0EE3" w:rsidRDefault="00356A1C" w:rsidP="00356A1C">
                            <w:pPr>
                              <w:pStyle w:val="NormalWeb"/>
                              <w:spacing w:before="0" w:beforeAutospacing="0" w:after="0" w:afterAutospacing="0"/>
                              <w:jc w:val="center"/>
                              <w:rPr>
                                <w:sz w:val="20"/>
                                <w:szCs w:val="20"/>
                              </w:rPr>
                            </w:pPr>
                            <w:r w:rsidRPr="00B04C32">
                              <w:rPr>
                                <w:sz w:val="20"/>
                                <w:szCs w:val="20"/>
                              </w:rPr>
                              <w:t>Ethical Probabilities, Control Analysis, and Detection of Training Data</w:t>
                            </w:r>
                          </w:p>
                        </w:txbxContent>
                      </v:textbox>
                    </v:shape>
                    <v:shape id="Yuvarlatılmış Çapraz Köşeli Dikdörtgen 165" o:spid="_x0000_s1044" style="position:absolute;left:31362;top:10900;width:17245;height:11266;visibility:visible;mso-wrap-style:square;v-text-anchor:middle" coordsize="1724550,112658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" adj="-11796480,,5400" path="m187768,l1724550,r,l1724550,938819v,103701,-84067,187768,-187768,187768l,1126587r,l,187768c,84067,84067,,187768,xe" fillcolor="white [3201]" strokecolor="#5b9bd5 [3204]" strokeweight="1pt">
                      <v:stroke joinstyle="miter"/>
                      <v:formulas/>
                      <v:path arrowok="t" o:connecttype="custom" o:connectlocs="187768,0;1724550,0;1724550,0;1724550,938819;1536782,1126587;0,1126587;0,1126587;0,187768;187768,0" o:connectangles="0,0,0,0,0,0,0,0,0" textboxrect="0,0,1724550,1126587"/>
                      <v:textbox>
                        <w:txbxContent>
                          <w:p w14:paraId="0D4C2EF2" w14:textId="77777777" w:rsidR="00356A1C" w:rsidRPr="00CB5424" w:rsidRDefault="00356A1C" w:rsidP="00356A1C">
                            <w:pPr>
                              <w:pStyle w:val="NormalWeb"/>
                              <w:spacing w:before="0" w:beforeAutospacing="0" w:after="0" w:afterAutospacing="0"/>
                              <w:jc w:val="center"/>
                              <w:rPr>
                                <w:color w:val="FF0000"/>
                                <w:sz w:val="20"/>
                                <w:szCs w:val="20"/>
                              </w:rPr>
                            </w:pPr>
                            <w:r>
                              <w:rPr>
                                <w:color w:val="FF0000"/>
                                <w:kern w:val="24"/>
                                <w:sz w:val="20"/>
                                <w:szCs w:val="20"/>
                              </w:rPr>
                              <w:t>STEP</w:t>
                            </w:r>
                            <w:r w:rsidRPr="00CB5424">
                              <w:rPr>
                                <w:color w:val="FF0000"/>
                                <w:kern w:val="24"/>
                                <w:sz w:val="20"/>
                                <w:szCs w:val="20"/>
                              </w:rPr>
                              <w:t xml:space="preserve"> 2</w:t>
                            </w:r>
                          </w:p>
                          <w:p w14:paraId="3EB1C3B8" w14:textId="77777777" w:rsidR="00356A1C" w:rsidRPr="007C0EE3" w:rsidRDefault="00356A1C" w:rsidP="00356A1C">
                            <w:pPr>
                              <w:rPr>
                                <w:sz w:val="20"/>
                                <w:szCs w:val="20"/>
                              </w:rPr>
                            </w:pPr>
                            <w:r w:rsidRPr="00B04C32">
                              <w:rPr>
                                <w:rFonts w:cs="Times New Roman"/>
                                <w:sz w:val="20"/>
                                <w:szCs w:val="20"/>
                              </w:rPr>
                              <w:t xml:space="preserve">Design Identification of Threats and </w:t>
                            </w:r>
                            <w:r w:rsidRPr="006F2084">
                              <w:rPr>
                                <w:rFonts w:cs="Times New Roman"/>
                                <w:sz w:val="20"/>
                                <w:szCs w:val="20"/>
                              </w:rPr>
                              <w:t>Vulnerabilities</w:t>
                            </w:r>
                          </w:p>
                        </w:txbxContent>
                      </v:textbox>
                    </v:shape>
                    <v:shape id="Yuvarlatılmış Çapraz Köşeli Dikdörtgen 167" o:spid="_x0000_s1045" style="position:absolute;left:31360;top:51480;width:17246;height:9544;visibility:visible;mso-wrap-style:square;v-text-anchor:middle" coordsize="1724550,95448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" adj="-11796480,,5400" path="m159084,l1724550,r,l1724550,795399v,87860,-71224,159084,-159084,159084l,954483r,l,159084c,71224,71224,,159084,xe" fillcolor="white [3201]" strokecolor="#5b9bd5 [3204]" strokeweight="1pt">
                      <v:stroke joinstyle="miter"/>
                      <v:formulas/>
                      <v:path arrowok="t" o:connecttype="custom" o:connectlocs="159084,0;1724550,0;1724550,0;1724550,795399;1565466,954483;0,954483;0,954483;0,159084;159084,0" o:connectangles="0,0,0,0,0,0,0,0,0" textboxrect="0,0,1724550,954483"/>
                      <v:textbox>
                        <w:txbxContent>
                          <w:p w14:paraId="6BEBC7CE" w14:textId="77777777" w:rsidR="00356A1C" w:rsidRPr="00CB5424" w:rsidRDefault="00356A1C" w:rsidP="00356A1C">
                            <w:pPr>
                              <w:pStyle w:val="NormalWeb"/>
                              <w:spacing w:before="0" w:beforeAutospacing="0" w:after="0" w:afterAutospacing="0"/>
                              <w:jc w:val="center"/>
                              <w:rPr>
                                <w:color w:val="FF0000"/>
                                <w:kern w:val="24"/>
                                <w:sz w:val="20"/>
                                <w:szCs w:val="20"/>
                              </w:rPr>
                            </w:pPr>
                            <w:r>
                              <w:rPr>
                                <w:color w:val="FF0000"/>
                                <w:kern w:val="24"/>
                                <w:sz w:val="20"/>
                                <w:szCs w:val="20"/>
                              </w:rPr>
                              <w:t>STEP</w:t>
                            </w:r>
                            <w:r w:rsidRPr="00CB5424">
                              <w:rPr>
                                <w:color w:val="FF0000"/>
                                <w:kern w:val="24"/>
                                <w:sz w:val="20"/>
                                <w:szCs w:val="20"/>
                              </w:rPr>
                              <w:t xml:space="preserve"> </w:t>
                            </w:r>
                            <w:r>
                              <w:rPr>
                                <w:color w:val="FF0000"/>
                                <w:kern w:val="24"/>
                                <w:sz w:val="20"/>
                                <w:szCs w:val="20"/>
                              </w:rPr>
                              <w:t>4</w:t>
                            </w:r>
                          </w:p>
                          <w:p w14:paraId="4F5D1AFA" w14:textId="77777777" w:rsidR="00356A1C" w:rsidRPr="007C0EE3" w:rsidRDefault="00356A1C" w:rsidP="00356A1C">
                            <w:pPr>
                              <w:pStyle w:val="NormalWeb"/>
                              <w:spacing w:before="0" w:beforeAutospacing="0" w:after="0" w:afterAutospacing="0"/>
                              <w:jc w:val="center"/>
                              <w:rPr>
                                <w:color w:val="000000" w:themeColor="dark1"/>
                                <w:kern w:val="24"/>
                                <w:sz w:val="20"/>
                                <w:szCs w:val="20"/>
                              </w:rPr>
                            </w:pPr>
                            <w:r w:rsidRPr="007C0EE3">
                              <w:rPr>
                                <w:color w:val="000000" w:themeColor="dark1"/>
                                <w:kern w:val="24"/>
                                <w:sz w:val="20"/>
                                <w:szCs w:val="20"/>
                              </w:rPr>
                              <w:t xml:space="preserve"> </w:t>
                            </w:r>
                            <w:r w:rsidRPr="00B04C32">
                              <w:rPr>
                                <w:color w:val="000000" w:themeColor="dark1"/>
                                <w:kern w:val="24"/>
                                <w:sz w:val="20"/>
                                <w:szCs w:val="20"/>
                              </w:rPr>
                              <w:t>Application Creation and Impact Analysis</w:t>
                            </w:r>
                          </w:p>
                        </w:txbxContent>
                      </v:textbox>
                    </v:shape>
                    <v:oval id="Oval 168" o:spid="_x0000_s1046" style="position:absolute;left:5585;top:29461;width:23530;height:70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" fillcolor="white [3201]" strokecolor="#5b9bd5 [3204]" strokeweight="1pt">
                      <v:stroke joinstyle="miter"/>
                      <v:textbox>
                        <w:txbxContent>
                          <w:p w14:paraId="6830CCB3" w14:textId="77777777" w:rsidR="00356A1C" w:rsidRPr="007C0EE3" w:rsidRDefault="00356A1C" w:rsidP="00356A1C">
                            <w:pPr>
                              <w:pStyle w:val="NormalWeb"/>
                              <w:spacing w:before="0" w:beforeAutospacing="0" w:after="0" w:afterAutospacing="0"/>
                              <w:jc w:val="center"/>
                              <w:rPr>
                                <w:sz w:val="20"/>
                                <w:szCs w:val="20"/>
                              </w:rPr>
                            </w:pPr>
                            <w:r w:rsidRPr="000853E7">
                              <w:rPr>
                                <w:color w:val="000000" w:themeColor="dark1"/>
                                <w:kern w:val="24"/>
                                <w:sz w:val="20"/>
                                <w:szCs w:val="20"/>
                              </w:rPr>
                              <w:t>Current and Planned Controls</w:t>
                            </w:r>
                          </w:p>
                        </w:txbxContent>
                      </v:textbox>
                    </v:oval>
                    <v:oval id="Oval 169" o:spid="_x0000_s1047" style="position:absolute;left:52036;top:23502;width:24345;height:151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" fillcolor="white [3201]" strokecolor="#5b9bd5 [3204]" strokeweight="1pt">
                      <v:stroke joinstyle="miter"/>
                      <v:textbox>
                        <w:txbxContent>
                          <w:p w14:paraId="69448DB1" w14:textId="77777777" w:rsidR="00356A1C" w:rsidRPr="00E8619B" w:rsidRDefault="00356A1C" w:rsidP="00356A1C">
                            <w:pPr>
                              <w:pStyle w:val="NormalWeb"/>
                              <w:jc w:val="center"/>
                              <w:rPr>
                                <w:color w:val="000000" w:themeColor="dark1"/>
                                <w:kern w:val="24"/>
                                <w:sz w:val="20"/>
                                <w:szCs w:val="20"/>
                              </w:rPr>
                            </w:pPr>
                            <w:r w:rsidRPr="00B04C32">
                              <w:rPr>
                                <w:color w:val="000000" w:themeColor="dark1"/>
                                <w:kern w:val="24"/>
                                <w:sz w:val="20"/>
                                <w:szCs w:val="20"/>
                              </w:rPr>
                              <w:t xml:space="preserve">Listing of current and planned </w:t>
                            </w:r>
                            <w:r>
                              <w:rPr>
                                <w:color w:val="000000" w:themeColor="dark1"/>
                                <w:kern w:val="24"/>
                                <w:sz w:val="20"/>
                                <w:szCs w:val="20"/>
                              </w:rPr>
                              <w:t>c</w:t>
                            </w:r>
                            <w:r w:rsidRPr="00B04C32">
                              <w:rPr>
                                <w:color w:val="000000" w:themeColor="dark1"/>
                                <w:kern w:val="24"/>
                                <w:sz w:val="20"/>
                                <w:szCs w:val="20"/>
                              </w:rPr>
                              <w:t>ontrols</w:t>
                            </w:r>
                            <w:r>
                              <w:rPr>
                                <w:color w:val="000000" w:themeColor="dark1"/>
                                <w:kern w:val="24"/>
                                <w:sz w:val="20"/>
                                <w:szCs w:val="20"/>
                              </w:rPr>
                              <w:t xml:space="preserve"> </w:t>
                            </w:r>
                            <w:r w:rsidRPr="00B04C32">
                              <w:rPr>
                                <w:color w:val="000000" w:themeColor="dark1"/>
                                <w:kern w:val="24"/>
                                <w:sz w:val="20"/>
                                <w:szCs w:val="20"/>
                              </w:rPr>
                              <w:t xml:space="preserve">Probability </w:t>
                            </w:r>
                            <w:r>
                              <w:rPr>
                                <w:color w:val="000000" w:themeColor="dark1"/>
                                <w:kern w:val="24"/>
                                <w:sz w:val="20"/>
                                <w:szCs w:val="20"/>
                              </w:rPr>
                              <w:t>G</w:t>
                            </w:r>
                            <w:r w:rsidRPr="00B04C32">
                              <w:rPr>
                                <w:color w:val="000000" w:themeColor="dark1"/>
                                <w:kern w:val="24"/>
                                <w:sz w:val="20"/>
                                <w:szCs w:val="20"/>
                              </w:rPr>
                              <w:t>rading</w:t>
                            </w:r>
                          </w:p>
                        </w:txbxContent>
                      </v:textbox>
                    </v:oval>
                    <v:oval id="Oval 172" o:spid="_x0000_s1048" style="position:absolute;left:53673;top:70989;width:23519;height:63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" fillcolor="white [3201]" strokecolor="#5b9bd5 [3204]" strokeweight="1pt">
                      <v:stroke joinstyle="miter"/>
                      <v:textbox>
                        <w:txbxContent>
                          <w:p w14:paraId="49FB642D" w14:textId="77777777" w:rsidR="00356A1C" w:rsidRPr="007C0EE3" w:rsidRDefault="00356A1C" w:rsidP="00356A1C">
                            <w:pPr>
                              <w:pStyle w:val="NormalWeb"/>
                              <w:spacing w:before="0" w:beforeAutospacing="0" w:after="0" w:afterAutospacing="0"/>
                              <w:jc w:val="center"/>
                              <w:rPr>
                                <w:sz w:val="20"/>
                                <w:szCs w:val="20"/>
                              </w:rPr>
                            </w:pPr>
                            <w:r w:rsidRPr="00B04C32">
                              <w:rPr>
                                <w:color w:val="000000" w:themeColor="dark1"/>
                                <w:kern w:val="24"/>
                                <w:sz w:val="20"/>
                                <w:szCs w:val="20"/>
                              </w:rPr>
                              <w:t>Valuation Reports</w:t>
                            </w:r>
                          </w:p>
                        </w:txbxContent>
                      </v:textbox>
                    </v:oval>
                    <v:shape id="Yuvarlatılmış Çapraz Köşeli Dikdörtgen 173" o:spid="_x0000_s1049" style="position:absolute;left:31362;top:61050;width:17245;height:9496;visibility:visible;mso-wrap-style:square;v-text-anchor:middle" coordsize="1724550,9496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" adj="-11796480,,5400" path="m158273,l1724550,r,l1724550,791349v,87412,-70861,158273,-158273,158273l,949622r,l,158273c,70861,70861,,158273,xe" fillcolor="white [3201]" strokecolor="#5b9bd5 [3204]" strokeweight="1pt">
                      <v:stroke joinstyle="miter"/>
                      <v:formulas/>
                      <v:path arrowok="t" o:connecttype="custom" o:connectlocs="158273,0;1724550,0;1724550,0;1724550,791349;1566277,949622;0,949622;0,949622;0,158273;158273,0" o:connectangles="0,0,0,0,0,0,0,0,0" textboxrect="0,0,1724550,949622"/>
                      <v:textbox>
                        <w:txbxContent>
                          <w:p w14:paraId="25A4375A" w14:textId="77777777" w:rsidR="00356A1C" w:rsidRPr="00CB5424" w:rsidRDefault="00356A1C" w:rsidP="00356A1C">
                            <w:pPr>
                              <w:pStyle w:val="NormalWeb"/>
                              <w:spacing w:before="0" w:beforeAutospacing="0" w:after="0" w:afterAutospacing="0"/>
                              <w:jc w:val="center"/>
                              <w:rPr>
                                <w:color w:val="FF0000"/>
                                <w:sz w:val="20"/>
                                <w:szCs w:val="20"/>
                              </w:rPr>
                            </w:pPr>
                            <w:r>
                              <w:rPr>
                                <w:color w:val="FF0000"/>
                                <w:kern w:val="24"/>
                                <w:sz w:val="20"/>
                                <w:szCs w:val="20"/>
                              </w:rPr>
                              <w:t>STEP</w:t>
                            </w:r>
                            <w:r w:rsidRPr="00CB5424">
                              <w:rPr>
                                <w:color w:val="FF0000"/>
                                <w:kern w:val="24"/>
                                <w:sz w:val="20"/>
                                <w:szCs w:val="20"/>
                              </w:rPr>
                              <w:t xml:space="preserve"> </w:t>
                            </w:r>
                            <w:r>
                              <w:rPr>
                                <w:color w:val="FF0000"/>
                                <w:kern w:val="24"/>
                                <w:sz w:val="20"/>
                                <w:szCs w:val="20"/>
                              </w:rPr>
                              <w:t>5</w:t>
                            </w:r>
                          </w:p>
                          <w:p w14:paraId="27EC4001" w14:textId="77777777" w:rsidR="00356A1C" w:rsidRPr="007C0EE3" w:rsidRDefault="00356A1C" w:rsidP="00356A1C">
                            <w:pPr>
                              <w:pStyle w:val="NormalWeb"/>
                              <w:spacing w:before="0" w:beforeAutospacing="0" w:after="0" w:afterAutospacing="0"/>
                              <w:jc w:val="center"/>
                              <w:rPr>
                                <w:sz w:val="20"/>
                                <w:szCs w:val="20"/>
                              </w:rPr>
                            </w:pPr>
                            <w:r w:rsidRPr="00B04C32">
                              <w:rPr>
                                <w:color w:val="000000" w:themeColor="dark1"/>
                                <w:kern w:val="24"/>
                                <w:sz w:val="20"/>
                                <w:szCs w:val="20"/>
                              </w:rPr>
                              <w:t>Testing</w:t>
                            </w:r>
                            <w:r>
                              <w:rPr>
                                <w:color w:val="000000" w:themeColor="dark1"/>
                                <w:kern w:val="24"/>
                                <w:sz w:val="20"/>
                                <w:szCs w:val="20"/>
                              </w:rPr>
                              <w:t xml:space="preserve"> and</w:t>
                            </w:r>
                            <w:r w:rsidRPr="00B04C32">
                              <w:rPr>
                                <w:color w:val="000000" w:themeColor="dark1"/>
                                <w:kern w:val="24"/>
                                <w:sz w:val="20"/>
                                <w:szCs w:val="20"/>
                              </w:rPr>
                              <w:t xml:space="preserve"> Risk Identification</w:t>
                            </w:r>
                          </w:p>
                        </w:txbxContent>
                      </v:textbox>
                    </v:shape>
                    <v:shapetype id="_x0000_t32" coordsize="21600,21600" o:spt="32" o:oned="t" path="m,l21600,21600e" filled="f">
                      <v:path arrowok="t" fillok="f" o:connecttype="none"/>
                      <o:lock v:ext="edit" shapetype="t"/>
                    </v:shapetype>
                    <v:shape id="Düz Ok Bağlayıcısı 175" o:spid="_x0000_s1050" type="#_x0000_t32" style="position:absolute;left:29679;top:3548;width:1683;height:6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" strokecolor="#5b9bd5 [3204]" strokeweight=".5pt">
                      <v:stroke endarrow="block" joinstyle="miter"/>
                    </v:shape>
                    <v:shape id="Düz Ok Bağlayıcısı 176" o:spid="_x0000_s1051" type="#_x0000_t32" style="position:absolute;left:29117;top:13220;width:2245;height:33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" strokecolor="#5b9bd5 [3204]" strokeweight=".5pt">
                      <v:stroke endarrow="block" joinstyle="miter"/>
                    </v:shape>
                    <v:shape id="Düz Ok Bağlayıcısı 177" o:spid="_x0000_s1052" type="#_x0000_t32" style="position:absolute;left:29119;top:16533;width:2243;height:742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" strokecolor="#5b9bd5 [3204]" strokeweight=".5pt">
                      <v:stroke endarrow="block" joinstyle="miter"/>
                    </v:shape>
                    <v:shape id="Düz Ok Bağlayıcısı 178" o:spid="_x0000_s1053" type="#_x0000_t32" style="position:absolute;left:29115;top:36846;width:2247;height:1527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" strokecolor="#5b9bd5 [3204]" strokeweight=".5pt">
                      <v:stroke endarrow="block" joinstyle="miter"/>
                    </v:shape>
                    <v:shape id="Düz Ok Bağlayıcısı 179" o:spid="_x0000_s1054" type="#_x0000_t32" style="position:absolute;left:29115;top:36846;width:2247;height:455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" strokecolor="#5b9bd5 [3204]" strokeweight=".5pt">
                      <v:stroke endarrow="block" joinstyle="miter"/>
                    </v:shape>
                    <v:shape id="Düz Ok Bağlayıcısı 180" o:spid="_x0000_s1055" type="#_x0000_t32" style="position:absolute;left:29115;top:56252;width:2245;height:726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" strokecolor="#5b9bd5 [3204]" strokeweight=".5pt">
                      <v:stroke endarrow="block" joinstyle="miter"/>
                    </v:shape>
                    <v:shape id="Düz Ok Bağlayıcısı 181" o:spid="_x0000_s1056" type="#_x0000_t32" style="position:absolute;left:29679;top:65798;width:1683;height:997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" strokecolor="#5b9bd5 [3204]" strokeweight=".5pt">
                      <v:stroke endarrow="block" joinstyle="miter"/>
                    </v:shape>
                    <v:shape id="Düz Ok Bağlayıcısı 182" o:spid="_x0000_s1057" type="#_x0000_t32" style="position:absolute;left:48607;top:12023;width:2537;height:451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" strokecolor="#5b9bd5 [3204]" strokeweight=".5pt">
                      <v:stroke endarrow="block" joinstyle="miter"/>
                    </v:shape>
                    <v:shape id="Düz Ok Bağlayıcısı 183" o:spid="_x0000_s1058" type="#_x0000_t32" style="position:absolute;left:48607;top:3109;width:2362;height:108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" strokecolor="#5b9bd5 [3204]" strokeweight=".5pt">
                      <v:stroke endarrow="block" joinstyle="miter"/>
                    </v:shape>
                    <v:shape id="Düz Ok Bağlayıcısı 184" o:spid="_x0000_s1059" type="#_x0000_t32" style="position:absolute;left:48607;top:16533;width:2537;height:25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" strokecolor="#5b9bd5 [3204]" strokeweight=".5pt">
                      <v:stroke endarrow="block" joinstyle="miter"/>
                    </v:shape>
                    <v:shape id="Düz Ok Bağlayıcısı 185" o:spid="_x0000_s1060" type="#_x0000_t32" style="position:absolute;left:48607;top:31081;width:3429;height:576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" strokecolor="#5b9bd5 [3204]" strokeweight=".5pt">
                      <v:stroke endarrow="block" joinstyle="miter"/>
                    </v:shape>
                    <v:shape id="Düz Ok Bağlayıcısı 186" o:spid="_x0000_s1061" type="#_x0000_t32" style="position:absolute;left:48606;top:56252;width:4238;height:14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" strokecolor="#5b9bd5 [3204]" strokeweight=".5pt">
                      <v:stroke endarrow="block" joinstyle="miter"/>
                    </v:shape>
                    <v:shape id="Düz Ok Bağlayıcısı 187" o:spid="_x0000_s1062" type="#_x0000_t32" style="position:absolute;left:48607;top:65798;width:5066;height:15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" strokecolor="#5b9bd5 [3204]" strokeweight=".5pt">
                      <v:stroke endarrow="block" joinstyle="miter"/>
                    </v:shape>
                    <v:shape id="Düz Ok Bağlayıcısı 188" o:spid="_x0000_s1063" type="#_x0000_t32" style="position:absolute;left:48606;top:74154;width:5067;height:276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" strokecolor="#5b9bd5 [3204]" strokeweight=".5pt">
                      <v:stroke endarrow="block" joinstyle="miter"/>
                    </v:shape>
                    <v:shape id="Düz Ok Bağlayıcısı 189" o:spid="_x0000_s1064" type="#_x0000_t32" style="position:absolute;left:48606;top:76922;width:5067;height:36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" strokecolor="#5b9bd5 [3204]" strokeweight=".5pt">
                      <v:stroke endarrow="block" joinstyle="miter"/>
                    </v:shape>
                    <v:shape id="Düz Ok Bağlayıcısı 190" o:spid="_x0000_s1065" type="#_x0000_t32" style="position:absolute;left:48607;top:36846;width:4237;height:82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" strokecolor="#5b9bd5 [3204]" strokeweight=".5pt">
                      <v:stroke endarrow="block" joinstyle="miter"/>
                    </v:shape>
                  </v:group>
                  <v:group id="Grup 208" o:spid="_x0000_s1066" style="position:absolute;left:5331;top:27429;width:83818;height:12087" coordorigin="3194,6410" coordsize="83818,12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">
                    <v:oval id="Oval 191" o:spid="_x0000_s1067" style="position:absolute;left:3194;top:11193;width:27545;height:73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" fillcolor="white [3201]" strokecolor="#5b9bd5 [3204]" strokeweight="1pt">
                      <v:stroke joinstyle="miter"/>
                      <v:textbox>
                        <w:txbxContent>
                          <w:p w14:paraId="5C6CEC06" w14:textId="77777777" w:rsidR="00356A1C" w:rsidRPr="007C0EE3" w:rsidRDefault="00356A1C" w:rsidP="00356A1C">
                            <w:pPr>
                              <w:pStyle w:val="NormalWeb"/>
                              <w:spacing w:before="0" w:beforeAutospacing="0" w:after="0" w:afterAutospacing="0"/>
                              <w:jc w:val="center"/>
                              <w:rPr>
                                <w:sz w:val="20"/>
                                <w:szCs w:val="20"/>
                              </w:rPr>
                            </w:pPr>
                            <w:r w:rsidRPr="000853E7">
                              <w:rPr>
                                <w:color w:val="000000" w:themeColor="dark1"/>
                                <w:kern w:val="24"/>
                                <w:sz w:val="20"/>
                                <w:szCs w:val="20"/>
                              </w:rPr>
                              <w:t>Choosing Application Methods of Ethical Principles</w:t>
                            </w:r>
                          </w:p>
                        </w:txbxContent>
                      </v:textbox>
                    </v:oval>
                    <v:oval id="Oval 200" o:spid="_x0000_s1068" style="position:absolute;left:58517;top:6410;width:28495;height:80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" fillcolor="white [3201]" strokecolor="#5b9bd5 [3204]" strokeweight="1pt">
                      <v:stroke joinstyle="miter"/>
                      <v:textbox>
                        <w:txbxContent>
                          <w:p w14:paraId="0BAC2234" w14:textId="77777777" w:rsidR="00356A1C" w:rsidRPr="00236793" w:rsidRDefault="00356A1C" w:rsidP="00356A1C">
                            <w:pPr>
                              <w:pStyle w:val="NormalWeb"/>
                              <w:spacing w:before="0" w:beforeAutospacing="0" w:after="0" w:afterAutospacing="0"/>
                              <w:jc w:val="center"/>
                              <w:rPr>
                                <w:color w:val="000000" w:themeColor="dark1"/>
                                <w:kern w:val="24"/>
                                <w:sz w:val="20"/>
                                <w:szCs w:val="20"/>
                              </w:rPr>
                            </w:pPr>
                            <w:r w:rsidRPr="00236793">
                              <w:rPr>
                                <w:color w:val="000000" w:themeColor="dark1"/>
                                <w:kern w:val="24"/>
                                <w:sz w:val="20"/>
                                <w:szCs w:val="20"/>
                              </w:rPr>
                              <w:t>Openness</w:t>
                            </w:r>
                          </w:p>
                          <w:p w14:paraId="65A8E4BA" w14:textId="77777777" w:rsidR="00356A1C" w:rsidRPr="00236793" w:rsidRDefault="00356A1C" w:rsidP="00356A1C">
                            <w:pPr>
                              <w:pStyle w:val="NormalWeb"/>
                              <w:spacing w:before="0" w:beforeAutospacing="0" w:after="0" w:afterAutospacing="0"/>
                              <w:jc w:val="center"/>
                              <w:rPr>
                                <w:color w:val="000000" w:themeColor="dark1"/>
                                <w:kern w:val="24"/>
                                <w:sz w:val="20"/>
                                <w:szCs w:val="20"/>
                              </w:rPr>
                            </w:pPr>
                            <w:r w:rsidRPr="00236793">
                              <w:rPr>
                                <w:color w:val="000000" w:themeColor="dark1"/>
                                <w:kern w:val="24"/>
                                <w:sz w:val="20"/>
                                <w:szCs w:val="20"/>
                              </w:rPr>
                              <w:t xml:space="preserve">Justice </w:t>
                            </w:r>
                          </w:p>
                          <w:p w14:paraId="1B5BAA7C" w14:textId="77777777" w:rsidR="00356A1C" w:rsidRPr="00236793" w:rsidRDefault="00356A1C" w:rsidP="00356A1C">
                            <w:pPr>
                              <w:pStyle w:val="NormalWeb"/>
                              <w:spacing w:before="0" w:beforeAutospacing="0" w:after="0" w:afterAutospacing="0"/>
                              <w:jc w:val="center"/>
                              <w:rPr>
                                <w:color w:val="000000" w:themeColor="dark1"/>
                                <w:kern w:val="24"/>
                                <w:sz w:val="20"/>
                                <w:szCs w:val="20"/>
                              </w:rPr>
                            </w:pPr>
                            <w:r w:rsidRPr="00236793">
                              <w:rPr>
                                <w:color w:val="000000" w:themeColor="dark1"/>
                                <w:kern w:val="24"/>
                                <w:sz w:val="20"/>
                                <w:szCs w:val="20"/>
                              </w:rPr>
                              <w:t>Being Harmless</w:t>
                            </w:r>
                          </w:p>
                          <w:p w14:paraId="26A814A4" w14:textId="77777777" w:rsidR="00356A1C" w:rsidRPr="00236793" w:rsidRDefault="00356A1C" w:rsidP="00356A1C">
                            <w:pPr>
                              <w:pStyle w:val="NormalWeb"/>
                              <w:spacing w:before="0" w:beforeAutospacing="0" w:after="0" w:afterAutospacing="0"/>
                              <w:jc w:val="center"/>
                              <w:rPr>
                                <w:color w:val="000000" w:themeColor="dark1"/>
                                <w:kern w:val="24"/>
                                <w:sz w:val="20"/>
                                <w:szCs w:val="20"/>
                              </w:rPr>
                            </w:pPr>
                            <w:r w:rsidRPr="00236793">
                              <w:rPr>
                                <w:color w:val="000000" w:themeColor="dark1"/>
                                <w:kern w:val="24"/>
                                <w:sz w:val="20"/>
                                <w:szCs w:val="20"/>
                              </w:rPr>
                              <w:t>Beneficence</w:t>
                            </w:r>
                          </w:p>
                        </w:txbxContent>
                      </v:textbox>
                    </v:oval>
                  </v:group>
                </v:group>
                <v:shape id="Düz Ok Bağlayıcısı 4" o:spid="_x0000_s1069" type="#_x0000_t32" style="position:absolute;left:19713;top:30282;width:1782;height:41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" strokecolor="#4472c4" strokeweight=".5pt">
                  <v:stroke endarrow="block" joinstyle="miter"/>
                </v:shape>
                <w10:anchorlock/>
              </v:group>
            </w:pict>
          </mc:Fallback>
        </mc:AlternateContent>
      </w:r>
    </w:p>
    <w:p w14:paraId="1847D025" w14:textId="77777777" w:rsidR="00356A1C" w:rsidRPr="006412F6" w:rsidRDefault="00356A1C" w:rsidP="0059223E">
      <w:pPr>
        <w:pStyle w:val="Balk1"/>
        <w:numPr>
          <w:ilvl w:val="0"/>
          <w:numId w:val="0"/>
        </w:numPr>
        <w:spacing w:line="25" w:lineRule="atLeast"/>
        <w:rPr>
          <w:rFonts w:cs="Times New Roman"/>
          <w:sz w:val="24"/>
          <w:szCs w:val="24"/>
          <w:lang w:val="en-GB"/>
        </w:rPr>
      </w:pPr>
      <w:r w:rsidRPr="006412F6">
        <w:rPr>
          <w:rFonts w:cs="Times New Roman"/>
          <w:sz w:val="24"/>
          <w:szCs w:val="24"/>
          <w:lang w:val="en-GB"/>
        </w:rPr>
        <w:t>CONCLUSION AND DISCUSSION</w:t>
      </w:r>
    </w:p>
    <w:p w14:paraId="1608DA9C" w14:textId="77777777" w:rsidR="00356A1C" w:rsidRPr="006412F6" w:rsidRDefault="00356A1C" w:rsidP="0059223E">
      <w:pPr>
        <w:rPr>
          <w:rFonts w:ascii="Times New Roman" w:hAnsi="Times New Roman" w:cs="Times New Roman"/>
          <w:sz w:val="24"/>
          <w:szCs w:val="24"/>
          <w:lang w:val="en-GB"/>
        </w:rPr>
      </w:pPr>
    </w:p>
    <w:p w14:paraId="6CB74ADE" w14:textId="77777777" w:rsidR="00356A1C" w:rsidRPr="006412F6" w:rsidRDefault="00356A1C" w:rsidP="0059223E">
      <w:pPr>
        <w:pStyle w:val="Altyaz"/>
        <w:spacing w:line="25" w:lineRule="atLeast"/>
        <w:ind w:firstLine="0"/>
        <w:rPr>
          <w:rFonts w:cs="Times New Roman"/>
          <w:szCs w:val="24"/>
          <w:lang w:val="en-GB"/>
        </w:rPr>
      </w:pPr>
      <w:r w:rsidRPr="006412F6">
        <w:rPr>
          <w:rFonts w:cs="Times New Roman"/>
          <w:szCs w:val="24"/>
          <w:lang w:val="en-GB"/>
        </w:rPr>
        <w:t xml:space="preserve">The pace of technology development should be assessed while modelling. Proactive approaches can be given priority to overcome the situation. The standards and processes must be flexible and innovative and also cutting-edge technology. If the solutions have these qualities, they will prevent society from attributing the responsibility of ethical violations to artificial intelligence. (Doğan, 2018; Ersoy, 2018). In order to prevent ethical susceptibility </w:t>
      </w:r>
      <w:r w:rsidRPr="006412F6">
        <w:rPr>
          <w:rFonts w:cs="Times New Roman"/>
          <w:szCs w:val="24"/>
          <w:lang w:val="en-GB"/>
        </w:rPr>
        <w:lastRenderedPageBreak/>
        <w:t xml:space="preserve">that has the potential to occur and to develop an unintended social issue, development, innovation, and keeping up-to-date should be based on science with analytical methods (Cath et al., 2018). </w:t>
      </w:r>
    </w:p>
    <w:p w14:paraId="4EC00954" w14:textId="77777777" w:rsidR="00356A1C" w:rsidRPr="006412F6" w:rsidRDefault="00356A1C" w:rsidP="0059223E">
      <w:pPr>
        <w:pStyle w:val="Altyaz"/>
        <w:spacing w:line="25" w:lineRule="atLeast"/>
        <w:ind w:firstLine="0"/>
        <w:rPr>
          <w:rFonts w:cs="Times New Roman"/>
          <w:szCs w:val="24"/>
          <w:lang w:val="en-GB"/>
        </w:rPr>
      </w:pPr>
      <w:r w:rsidRPr="006412F6">
        <w:rPr>
          <w:rFonts w:cs="Times New Roman"/>
          <w:szCs w:val="24"/>
          <w:lang w:val="en-GB"/>
        </w:rPr>
        <w:t>Including as many practical ideas as possible before starting the process and a flexible procedure will strengthen the protection. While determining the design tools and methods, transferring ethical principles by business and usage scenarios will lessen the social risks of current practices. This approach identifies the elements of artificial intelligence in the digital environment and creates a common concept of unity that all societies can use and develop. In order to create new ways, methods, and mechanisms which is respectful to social values, open to innovation opportunities, and applicable; technology experts, social scientists, representatives of non-governmental organizations, expert engineers in various fields, also people living in society to designers who model and develop systems have to be coordinated.</w:t>
      </w:r>
    </w:p>
    <w:p w14:paraId="3832BDE6" w14:textId="77777777" w:rsidR="00356A1C" w:rsidRPr="006412F6" w:rsidRDefault="00356A1C" w:rsidP="0059223E">
      <w:pPr>
        <w:pStyle w:val="Altyaz"/>
        <w:spacing w:line="25" w:lineRule="atLeast"/>
        <w:ind w:firstLine="0"/>
        <w:rPr>
          <w:rFonts w:cs="Times New Roman"/>
          <w:szCs w:val="24"/>
          <w:lang w:val="en-GB"/>
        </w:rPr>
      </w:pPr>
      <w:r w:rsidRPr="006412F6">
        <w:rPr>
          <w:rFonts w:cs="Times New Roman"/>
          <w:szCs w:val="24"/>
          <w:lang w:val="en-GB"/>
        </w:rPr>
        <w:t xml:space="preserve">The four principles, openness, justice, harmlessness, and beneficence, provide the basis of the ethic model, and these regulations will effectively prevent ethical violations if established in a concrete mechanism. Failure to prevent ethical violations in artificial intelligence can be critical in social life; the possibility of increasing socioeconomic problems by causing inequality in access and use opportunities pave the way for unequal income distribution (Yereli &amp; Şahin, 2019). </w:t>
      </w:r>
    </w:p>
    <w:p w14:paraId="0DABE6FE" w14:textId="77777777" w:rsidR="00356A1C" w:rsidRPr="006412F6" w:rsidRDefault="00356A1C" w:rsidP="0059223E">
      <w:pPr>
        <w:pStyle w:val="Altyaz"/>
        <w:spacing w:line="25" w:lineRule="atLeast"/>
        <w:ind w:firstLine="0"/>
        <w:rPr>
          <w:rFonts w:cs="Times New Roman"/>
          <w:szCs w:val="24"/>
          <w:lang w:val="en-GB"/>
        </w:rPr>
      </w:pPr>
      <w:r w:rsidRPr="006412F6">
        <w:rPr>
          <w:rFonts w:cs="Times New Roman"/>
          <w:szCs w:val="24"/>
          <w:lang w:val="en-GB"/>
        </w:rPr>
        <w:t xml:space="preserve">The study is mainly related to the ethics of artificial intelligence. Apart from revealing the systemic relations while suggesting a model by determining the risks, it has to be developed by integrating as many distinct fields as possible. In order to benefit the entire society while not causing unwanted secondary harm, artificial intelligence system designers must consider that the values, beliefs, and perceptions belong to human beings and are accepted by society. Considering that ethical rules can change over time, artificial intelligence must also have the ability to adapt itself to new rules. At this point, the inclusion of the moral values ​​of society in the development process of artificial intelligence will prevent the emergence of a situation similar to the generation gap, which is seen from time to time and creates an undesirable situation among people of different ages. </w:t>
      </w:r>
    </w:p>
    <w:p w14:paraId="16C947DD" w14:textId="77777777" w:rsidR="00356A1C" w:rsidRPr="006412F6" w:rsidRDefault="00356A1C" w:rsidP="0059223E">
      <w:pPr>
        <w:pStyle w:val="Altyaz"/>
        <w:spacing w:line="25" w:lineRule="atLeast"/>
        <w:ind w:firstLine="0"/>
        <w:rPr>
          <w:rFonts w:cs="Times New Roman"/>
          <w:szCs w:val="24"/>
          <w:lang w:val="en-GB"/>
        </w:rPr>
      </w:pPr>
      <w:r w:rsidRPr="006412F6">
        <w:rPr>
          <w:rFonts w:cs="Times New Roman"/>
          <w:szCs w:val="24"/>
          <w:lang w:val="en-GB"/>
        </w:rPr>
        <w:t xml:space="preserve">With the effect of technology, the digitization of texts has raised access to data, people from various cultures have come together, and intercultural communication has been strengthened. In this way, human communities connected with technological opportunities have swapped the interaction of values, morals, and ethical rules and increased the benefit for society. Modelling social ethics also includes potential advantages like receiving feedback on our social morality and reasoning behaviours while trying to teach our ethical values to autonomous artificial intelligence systems. In the coming years, developing these systems can reach a potent status that machines can establish moral relations with society and may lead to radical changes in social morality. With the help of social psychology, moral philosophy, and sociology, environmental and situational awareness can be brought to the autonomous system by developing semantic analysis capabilities in the design process. In this way, it can be ensured that the newly designed autonomous systems will contribute to social progress in the coming period. </w:t>
      </w:r>
    </w:p>
    <w:p w14:paraId="42D6957E" w14:textId="77777777" w:rsidR="00356A1C" w:rsidRPr="006412F6" w:rsidRDefault="00356A1C" w:rsidP="0059223E">
      <w:pPr>
        <w:pStyle w:val="Altyaz"/>
        <w:spacing w:line="25" w:lineRule="atLeast"/>
        <w:ind w:firstLine="0"/>
        <w:rPr>
          <w:rFonts w:cs="Times New Roman"/>
          <w:szCs w:val="24"/>
          <w:lang w:val="en-GB"/>
        </w:rPr>
      </w:pPr>
      <w:r w:rsidRPr="006412F6">
        <w:rPr>
          <w:rFonts w:cs="Times New Roman"/>
          <w:szCs w:val="24"/>
          <w:lang w:val="en-GB"/>
        </w:rPr>
        <w:t xml:space="preserve">Mathematical functions are used while modelling social values in autonomous systems. The significant issue which desire to keep in mind is the necessity of correctly defining the relationship between two sides. There must be a balance between mathematical terms and social values ​​without bias (Osoba &amp; Welser, 2017). Artificial intelligence technology is relatively new and powerful. However, it is considered that future studies will make significant contributions to the literature by adding extra ethical sensitivities as a security element in the artificial intelligence programming process, and experimental research about </w:t>
      </w:r>
      <w:r w:rsidRPr="006412F6">
        <w:rPr>
          <w:rFonts w:cs="Times New Roman"/>
          <w:szCs w:val="24"/>
          <w:lang w:val="en-GB"/>
        </w:rPr>
        <w:lastRenderedPageBreak/>
        <w:t xml:space="preserve">social ethics with autonomous systems can be prolific while devising valuable studies on justice, public order, and equal distribution of resources. </w:t>
      </w:r>
    </w:p>
    <w:p w14:paraId="3AEE00B2" w14:textId="77777777" w:rsidR="00356A1C" w:rsidRPr="006412F6" w:rsidRDefault="00356A1C" w:rsidP="0059223E">
      <w:pPr>
        <w:pStyle w:val="Altyaz"/>
        <w:spacing w:line="25" w:lineRule="atLeast"/>
        <w:ind w:firstLine="0"/>
        <w:rPr>
          <w:rFonts w:cs="Times New Roman"/>
          <w:szCs w:val="24"/>
          <w:lang w:val="en-GB"/>
        </w:rPr>
      </w:pPr>
      <w:r w:rsidRPr="006412F6">
        <w:rPr>
          <w:rFonts w:cs="Times New Roman"/>
          <w:szCs w:val="24"/>
          <w:lang w:val="en-GB"/>
        </w:rPr>
        <w:t>Negligency in the process, especially contrary actions to the morality of social life, may cause irreversible consequences and harm humanity's destiny, the social order, and the most basic ideas, such as equality and justice. Incorporating logical, non-prejudiced, and inclusive moral considerations into the process can ensure a successful ethical model and prevent legal susceptibilities and moral degradation while contributing to social progress and development.</w:t>
      </w:r>
    </w:p>
    <w:p w14:paraId="4F3E2B8E" w14:textId="77777777" w:rsidR="00356A1C" w:rsidRPr="006412F6" w:rsidRDefault="00356A1C" w:rsidP="0059223E">
      <w:pPr>
        <w:pStyle w:val="Altyaz"/>
        <w:spacing w:line="25" w:lineRule="atLeast"/>
        <w:ind w:firstLine="0"/>
        <w:rPr>
          <w:rFonts w:cs="Times New Roman"/>
          <w:szCs w:val="24"/>
          <w:lang w:val="en-GB"/>
        </w:rPr>
      </w:pPr>
    </w:p>
    <w:p w14:paraId="1F19C4A0" w14:textId="77777777" w:rsidR="00356A1C" w:rsidRPr="006412F6" w:rsidRDefault="00356A1C" w:rsidP="0059223E">
      <w:pPr>
        <w:pStyle w:val="Altyaz"/>
        <w:spacing w:line="25" w:lineRule="atLeast"/>
        <w:ind w:firstLine="0"/>
        <w:rPr>
          <w:rFonts w:cs="Times New Roman"/>
          <w:szCs w:val="24"/>
          <w:lang w:val="en-GB"/>
        </w:rPr>
      </w:pPr>
    </w:p>
    <w:p w14:paraId="3DE07996" w14:textId="579D792A" w:rsidR="00356A1C" w:rsidRPr="006412F6" w:rsidRDefault="00356A1C" w:rsidP="0059223E">
      <w:pPr>
        <w:pStyle w:val="Altyaz"/>
        <w:spacing w:line="25" w:lineRule="atLeast"/>
        <w:ind w:firstLine="0"/>
        <w:rPr>
          <w:rFonts w:cs="Times New Roman"/>
          <w:szCs w:val="24"/>
          <w:lang w:val="en-GB"/>
        </w:rPr>
      </w:pPr>
      <w:r w:rsidRPr="006412F6">
        <w:rPr>
          <w:rFonts w:cs="Times New Roman"/>
          <w:szCs w:val="24"/>
          <w:lang w:val="en-GB"/>
        </w:rPr>
        <w:t>REFERENCES</w:t>
      </w:r>
    </w:p>
    <w:p w14:paraId="67A53FBD" w14:textId="77777777" w:rsidR="00356A1C" w:rsidRPr="006412F6" w:rsidRDefault="00356A1C" w:rsidP="0059223E">
      <w:pPr>
        <w:pStyle w:val="NormalWeb"/>
        <w:spacing w:before="120" w:beforeAutospacing="0" w:after="0" w:afterAutospacing="0" w:line="25" w:lineRule="atLeast"/>
        <w:rPr>
          <w:color w:val="0E101A"/>
        </w:rPr>
      </w:pPr>
    </w:p>
    <w:p w14:paraId="498B241B" w14:textId="77777777" w:rsidR="00356A1C" w:rsidRPr="006412F6" w:rsidRDefault="00356A1C" w:rsidP="0059223E">
      <w:pPr>
        <w:pStyle w:val="NormalWeb"/>
        <w:spacing w:before="120" w:beforeAutospacing="0" w:after="0" w:afterAutospacing="0" w:line="25" w:lineRule="atLeast"/>
        <w:rPr>
          <w:color w:val="0E101A"/>
        </w:rPr>
      </w:pPr>
      <w:r w:rsidRPr="006412F6">
        <w:rPr>
          <w:color w:val="0E101A"/>
        </w:rPr>
        <w:t>AI Now Institute, (2017). </w:t>
      </w:r>
      <w:r w:rsidRPr="006412F6">
        <w:rPr>
          <w:rStyle w:val="Vurgu"/>
          <w:color w:val="0E101A"/>
        </w:rPr>
        <w:t>AI Now Report 2017</w:t>
      </w:r>
      <w:r w:rsidRPr="006412F6">
        <w:rPr>
          <w:color w:val="0E101A"/>
        </w:rPr>
        <w:t>. Erişim adresi https://ainowinstitute.org/ AI_Now_2017_Report. Son Erişim 26 Ekim 2021.</w:t>
      </w:r>
    </w:p>
    <w:p w14:paraId="79F4EF9B" w14:textId="77777777" w:rsidR="00356A1C" w:rsidRPr="006412F6" w:rsidRDefault="00356A1C" w:rsidP="0059223E">
      <w:pPr>
        <w:pStyle w:val="NormalWeb"/>
        <w:spacing w:before="120" w:beforeAutospacing="0" w:after="0" w:afterAutospacing="0" w:line="25" w:lineRule="atLeast"/>
        <w:jc w:val="both"/>
        <w:rPr>
          <w:color w:val="0E101A"/>
        </w:rPr>
      </w:pPr>
      <w:r w:rsidRPr="006412F6">
        <w:rPr>
          <w:color w:val="0E101A"/>
        </w:rPr>
        <w:t>Al Lawati, H.A.H., Sayed, R.T., &amp; Caldwell, C. (2019). Transformative Ethics and Moving Toward Greatness: Problems and Realities. </w:t>
      </w:r>
      <w:r w:rsidRPr="006412F6">
        <w:rPr>
          <w:rStyle w:val="Vurgu"/>
          <w:color w:val="0E101A"/>
        </w:rPr>
        <w:t>Journal of Values-Based Leadership.</w:t>
      </w:r>
      <w:r w:rsidRPr="006412F6">
        <w:rPr>
          <w:color w:val="0E101A"/>
        </w:rPr>
        <w:t> p. 1.</w:t>
      </w:r>
    </w:p>
    <w:p w14:paraId="4498F84E" w14:textId="77777777" w:rsidR="00356A1C" w:rsidRPr="006412F6" w:rsidRDefault="00356A1C" w:rsidP="0059223E">
      <w:pPr>
        <w:pStyle w:val="NormalWeb"/>
        <w:spacing w:before="120" w:beforeAutospacing="0" w:after="0" w:afterAutospacing="0" w:line="25" w:lineRule="atLeast"/>
        <w:jc w:val="both"/>
        <w:rPr>
          <w:color w:val="0E101A"/>
        </w:rPr>
      </w:pPr>
      <w:r w:rsidRPr="006412F6">
        <w:rPr>
          <w:color w:val="212121"/>
          <w:shd w:val="clear" w:color="auto" w:fill="FFFFFF"/>
        </w:rPr>
        <w:t>Barratt EL, Davis NJ. Autonomous Sensory Meridian Response (ASMR): a flow-like mental state. PeerJ. 2015 Mar 26;3:e851. doi: 10.7717/peerj.851. PMID: 25834771; PMCID: PMC4380153.</w:t>
      </w:r>
    </w:p>
    <w:p w14:paraId="3B7AB0DD" w14:textId="77777777" w:rsidR="00356A1C" w:rsidRPr="006412F6" w:rsidRDefault="00356A1C" w:rsidP="0059223E">
      <w:pPr>
        <w:pStyle w:val="NormalWeb"/>
        <w:spacing w:before="120" w:beforeAutospacing="0" w:after="0" w:afterAutospacing="0" w:line="25" w:lineRule="atLeast"/>
        <w:jc w:val="both"/>
        <w:rPr>
          <w:color w:val="0E101A"/>
        </w:rPr>
      </w:pPr>
      <w:r w:rsidRPr="006412F6">
        <w:rPr>
          <w:color w:val="0E101A"/>
        </w:rPr>
        <w:t>Bellman, R.E. (1978). </w:t>
      </w:r>
      <w:r w:rsidRPr="006412F6">
        <w:rPr>
          <w:rStyle w:val="Vurgu"/>
          <w:color w:val="0E101A"/>
        </w:rPr>
        <w:t>An Introduction to Artificial Intelligence: Can Computers Think.</w:t>
      </w:r>
      <w:r w:rsidRPr="006412F6">
        <w:rPr>
          <w:color w:val="0E101A"/>
        </w:rPr>
        <w:t> Boston: Boyd and Fraser Publish.</w:t>
      </w:r>
    </w:p>
    <w:p w14:paraId="6CDFD0AB" w14:textId="77777777" w:rsidR="00356A1C" w:rsidRPr="006412F6" w:rsidRDefault="00356A1C" w:rsidP="0059223E">
      <w:pPr>
        <w:pStyle w:val="NormalWeb"/>
        <w:spacing w:before="120" w:beforeAutospacing="0" w:after="0" w:afterAutospacing="0" w:line="25" w:lineRule="atLeast"/>
        <w:jc w:val="both"/>
        <w:rPr>
          <w:color w:val="0E101A"/>
        </w:rPr>
      </w:pPr>
      <w:r w:rsidRPr="006412F6">
        <w:rPr>
          <w:color w:val="0E101A"/>
        </w:rPr>
        <w:t>Cath, Corinne &amp; Wachter, Sandra &amp; Mittelstadt, Brent &amp; Taddeo, Mariarosaria &amp; Floridi, Luciano. (2018). Artificial Intelligence and the 'Good Society': the US, EU, and UK approach. Science and engineering ethics. 24. 10.1007/s11948-017-9901-7.</w:t>
      </w:r>
    </w:p>
    <w:p w14:paraId="61552DC6" w14:textId="77777777" w:rsidR="00356A1C" w:rsidRPr="006412F6" w:rsidRDefault="00356A1C" w:rsidP="0059223E">
      <w:pPr>
        <w:pStyle w:val="NormalWeb"/>
        <w:spacing w:before="120" w:beforeAutospacing="0" w:after="0" w:afterAutospacing="0" w:line="25" w:lineRule="atLeast"/>
        <w:jc w:val="both"/>
        <w:rPr>
          <w:color w:val="0E101A"/>
        </w:rPr>
      </w:pPr>
      <w:r w:rsidRPr="006412F6">
        <w:rPr>
          <w:color w:val="0E101A"/>
        </w:rPr>
        <w:t>Caldwell, Cam &amp; Clapham, Stephen. (2003). Organizational Trustworthiness: An International Perspective. Journal of Business Ethics. 47. 349-364. 10.1023/A:1027370104302.</w:t>
      </w:r>
    </w:p>
    <w:p w14:paraId="1BC9F64C" w14:textId="77777777" w:rsidR="00356A1C" w:rsidRPr="006412F6" w:rsidRDefault="00356A1C" w:rsidP="0059223E">
      <w:pPr>
        <w:pStyle w:val="NormalWeb"/>
        <w:spacing w:before="120" w:beforeAutospacing="0" w:after="0" w:afterAutospacing="0" w:line="25" w:lineRule="atLeast"/>
        <w:jc w:val="both"/>
        <w:rPr>
          <w:color w:val="0E101A"/>
        </w:rPr>
      </w:pPr>
      <w:r w:rsidRPr="006412F6">
        <w:rPr>
          <w:color w:val="0E101A"/>
        </w:rPr>
        <w:t>Cerka, P., Jurgita, G. &amp; Gintarė, S. (2015). Liability for damages caused by artificial intelligence. Computer Law &amp; Security Review, 31, 376- 389.</w:t>
      </w:r>
    </w:p>
    <w:p w14:paraId="2DFA94A2" w14:textId="77777777" w:rsidR="00356A1C" w:rsidRPr="006412F6" w:rsidRDefault="00356A1C" w:rsidP="0059223E">
      <w:pPr>
        <w:pStyle w:val="NormalWeb"/>
        <w:spacing w:before="120" w:beforeAutospacing="0" w:after="0" w:afterAutospacing="0" w:line="25" w:lineRule="atLeast"/>
        <w:jc w:val="both"/>
        <w:rPr>
          <w:color w:val="0E101A"/>
        </w:rPr>
      </w:pPr>
      <w:r w:rsidRPr="006412F6">
        <w:rPr>
          <w:color w:val="0E101A"/>
        </w:rPr>
        <w:t>Crevier, D. (1993). </w:t>
      </w:r>
      <w:r w:rsidRPr="006412F6">
        <w:rPr>
          <w:rStyle w:val="Vurgu"/>
          <w:color w:val="0E101A"/>
        </w:rPr>
        <w:t>AI: The Tumultuous Search For Artificial İntelligence</w:t>
      </w:r>
      <w:r w:rsidRPr="006412F6">
        <w:rPr>
          <w:color w:val="0E101A"/>
        </w:rPr>
        <w:t>. New York: BasicBooks.</w:t>
      </w:r>
    </w:p>
    <w:p w14:paraId="0124C839" w14:textId="77777777" w:rsidR="00356A1C" w:rsidRPr="006412F6" w:rsidRDefault="00356A1C" w:rsidP="0059223E">
      <w:pPr>
        <w:pStyle w:val="NormalWeb"/>
        <w:spacing w:before="120" w:beforeAutospacing="0" w:after="0" w:afterAutospacing="0" w:line="25" w:lineRule="atLeast"/>
        <w:jc w:val="both"/>
        <w:rPr>
          <w:color w:val="0E101A"/>
        </w:rPr>
      </w:pPr>
      <w:r w:rsidRPr="006412F6">
        <w:rPr>
          <w:color w:val="0E101A"/>
        </w:rPr>
        <w:t>Doğan, Mehtap. (2018). </w:t>
      </w:r>
      <w:r w:rsidRPr="006412F6">
        <w:rPr>
          <w:rStyle w:val="Vurgu"/>
          <w:color w:val="0E101A"/>
        </w:rPr>
        <w:t>Savaş ve Barış Bildiri Kitabı.</w:t>
      </w:r>
      <w:r w:rsidRPr="006412F6">
        <w:rPr>
          <w:color w:val="0E101A"/>
        </w:rPr>
        <w:t> Bursa: Sentez Yayıncılık.</w:t>
      </w:r>
    </w:p>
    <w:p w14:paraId="7B21DD1D" w14:textId="77777777" w:rsidR="00356A1C" w:rsidRPr="006412F6" w:rsidRDefault="00356A1C" w:rsidP="0059223E">
      <w:pPr>
        <w:pStyle w:val="NormalWeb"/>
        <w:spacing w:before="120" w:beforeAutospacing="0" w:after="0" w:afterAutospacing="0" w:line="25" w:lineRule="atLeast"/>
        <w:jc w:val="both"/>
        <w:rPr>
          <w:color w:val="0E101A"/>
        </w:rPr>
      </w:pPr>
      <w:r w:rsidRPr="006412F6">
        <w:rPr>
          <w:color w:val="0E101A"/>
        </w:rPr>
        <w:t>Ersoy, Çağlar. (2018). </w:t>
      </w:r>
      <w:r w:rsidRPr="006412F6">
        <w:rPr>
          <w:rStyle w:val="Vurgu"/>
          <w:color w:val="0E101A"/>
        </w:rPr>
        <w:t>Robotlar, Yapay Zekâ ve Hukuk</w:t>
      </w:r>
      <w:r w:rsidRPr="006412F6">
        <w:rPr>
          <w:color w:val="0E101A"/>
        </w:rPr>
        <w:t>. İstanbul: On İki Levha Yayıncılık. </w:t>
      </w:r>
    </w:p>
    <w:p w14:paraId="5D2C9A65" w14:textId="77777777" w:rsidR="00356A1C" w:rsidRPr="006412F6" w:rsidRDefault="00356A1C" w:rsidP="0059223E">
      <w:pPr>
        <w:pStyle w:val="NormalWeb"/>
        <w:spacing w:before="120" w:beforeAutospacing="0" w:after="0" w:afterAutospacing="0" w:line="25" w:lineRule="atLeast"/>
        <w:jc w:val="both"/>
        <w:rPr>
          <w:color w:val="0E101A"/>
        </w:rPr>
      </w:pPr>
      <w:r w:rsidRPr="006412F6">
        <w:rPr>
          <w:color w:val="0E101A"/>
        </w:rPr>
        <w:t xml:space="preserve">Fadel C, Holmes W, Bialik M. (2019). </w:t>
      </w:r>
      <w:r w:rsidRPr="006412F6">
        <w:rPr>
          <w:i/>
          <w:color w:val="0E101A"/>
        </w:rPr>
        <w:t>Artificial intelligence in education: Promises and implications for teaching and learning</w:t>
      </w:r>
      <w:r w:rsidRPr="006412F6">
        <w:rPr>
          <w:color w:val="0E101A"/>
        </w:rPr>
        <w:t>. Boston: Center for Curriculum Redesign.</w:t>
      </w:r>
    </w:p>
    <w:p w14:paraId="132BF979" w14:textId="77777777" w:rsidR="00356A1C" w:rsidRPr="006412F6" w:rsidRDefault="00356A1C" w:rsidP="0059223E">
      <w:pPr>
        <w:pStyle w:val="NormalWeb"/>
        <w:spacing w:before="120" w:beforeAutospacing="0" w:after="0" w:afterAutospacing="0" w:line="25" w:lineRule="atLeast"/>
        <w:jc w:val="both"/>
        <w:rPr>
          <w:color w:val="0E101A"/>
        </w:rPr>
      </w:pPr>
      <w:r w:rsidRPr="006412F6">
        <w:rPr>
          <w:color w:val="0E101A"/>
        </w:rPr>
        <w:t xml:space="preserve">Ford, M. (2016). </w:t>
      </w:r>
      <w:r w:rsidRPr="006412F6">
        <w:rPr>
          <w:i/>
          <w:color w:val="0E101A"/>
        </w:rPr>
        <w:t>Rise of the robots</w:t>
      </w:r>
      <w:r w:rsidRPr="006412F6">
        <w:rPr>
          <w:color w:val="0E101A"/>
        </w:rPr>
        <w:t>. New York: Basic.</w:t>
      </w:r>
    </w:p>
    <w:p w14:paraId="190E5633" w14:textId="77777777" w:rsidR="00356A1C" w:rsidRPr="006412F6" w:rsidRDefault="00356A1C" w:rsidP="0059223E">
      <w:pPr>
        <w:pStyle w:val="NormalWeb"/>
        <w:spacing w:before="120" w:beforeAutospacing="0" w:after="0" w:afterAutospacing="0" w:line="25" w:lineRule="atLeast"/>
        <w:jc w:val="both"/>
        <w:rPr>
          <w:color w:val="0E101A"/>
        </w:rPr>
      </w:pPr>
      <w:r w:rsidRPr="006412F6">
        <w:rPr>
          <w:color w:val="0E101A"/>
        </w:rPr>
        <w:t xml:space="preserve">Floridi, L., Cowls, J., Beltrametti, M. et al. (2018). AI4People—An Ethical Framework for a Good AI Society: Opportunities, Risks, Principles, and Recommendations. </w:t>
      </w:r>
      <w:r w:rsidRPr="006412F6">
        <w:rPr>
          <w:i/>
          <w:color w:val="0E101A"/>
        </w:rPr>
        <w:t>Minds &amp; Machines 28</w:t>
      </w:r>
      <w:r w:rsidRPr="006412F6">
        <w:rPr>
          <w:color w:val="0E101A"/>
        </w:rPr>
        <w:t>, 689–707. </w:t>
      </w:r>
      <w:hyperlink r:id="rId10" w:tgtFrame="_blank" w:history="1">
        <w:r w:rsidRPr="006412F6">
          <w:rPr>
            <w:rStyle w:val="Kpr"/>
            <w:color w:val="4A6EE0"/>
          </w:rPr>
          <w:t>https://doi.org/10.1007/s11023-018-9482-5</w:t>
        </w:r>
      </w:hyperlink>
    </w:p>
    <w:p w14:paraId="560DA1B1" w14:textId="77777777" w:rsidR="00356A1C" w:rsidRPr="006412F6" w:rsidRDefault="00356A1C" w:rsidP="0059223E">
      <w:pPr>
        <w:pStyle w:val="NormalWeb"/>
        <w:spacing w:before="120" w:beforeAutospacing="0" w:after="0" w:afterAutospacing="0" w:line="25" w:lineRule="atLeast"/>
        <w:jc w:val="both"/>
        <w:rPr>
          <w:color w:val="0E101A"/>
        </w:rPr>
      </w:pPr>
      <w:r w:rsidRPr="006412F6">
        <w:rPr>
          <w:color w:val="0E101A"/>
        </w:rPr>
        <w:t>Glaser, J.I. Benjamin, A.S., Farhoodi R, Kording, K.P. (2019). </w:t>
      </w:r>
      <w:r w:rsidRPr="006412F6">
        <w:rPr>
          <w:rStyle w:val="Vurgu"/>
          <w:color w:val="0E101A"/>
        </w:rPr>
        <w:t>The roles of supervised machine learning in systems neuroscience</w:t>
      </w:r>
      <w:r w:rsidRPr="006412F6">
        <w:rPr>
          <w:i/>
          <w:color w:val="0E101A"/>
        </w:rPr>
        <w:t>. Prog Neurobiol</w:t>
      </w:r>
      <w:r w:rsidRPr="006412F6">
        <w:rPr>
          <w:color w:val="0E101A"/>
        </w:rPr>
        <w:t>, p. 175, s.126–137. </w:t>
      </w:r>
      <w:hyperlink r:id="rId11" w:tgtFrame="_blank" w:history="1">
        <w:r w:rsidRPr="006412F6">
          <w:rPr>
            <w:rStyle w:val="Kpr"/>
            <w:color w:val="4A6EE0"/>
          </w:rPr>
          <w:t>https://doi.org/10.1016/j.pneurobio.2019</w:t>
        </w:r>
      </w:hyperlink>
      <w:r w:rsidRPr="006412F6">
        <w:rPr>
          <w:color w:val="0E101A"/>
        </w:rPr>
        <w:t>.01.008.</w:t>
      </w:r>
    </w:p>
    <w:p w14:paraId="6400E1DC" w14:textId="77777777" w:rsidR="00356A1C" w:rsidRPr="006412F6" w:rsidRDefault="00356A1C" w:rsidP="0059223E">
      <w:pPr>
        <w:pStyle w:val="NormalWeb"/>
        <w:spacing w:before="120" w:beforeAutospacing="0" w:after="0" w:afterAutospacing="0" w:line="25" w:lineRule="atLeast"/>
        <w:jc w:val="both"/>
        <w:rPr>
          <w:color w:val="0E101A"/>
        </w:rPr>
      </w:pPr>
      <w:r w:rsidRPr="006412F6">
        <w:rPr>
          <w:color w:val="0E101A"/>
        </w:rPr>
        <w:lastRenderedPageBreak/>
        <w:t>Hassabis, D., Kumaran D., Summerfield C. &amp; Botvinick, M. (2017). </w:t>
      </w:r>
      <w:r w:rsidRPr="006412F6">
        <w:rPr>
          <w:rStyle w:val="Vurgu"/>
          <w:color w:val="0E101A"/>
        </w:rPr>
        <w:t>Neuroscience-inspired artificial intelligence. </w:t>
      </w:r>
      <w:r w:rsidRPr="006412F6">
        <w:rPr>
          <w:i/>
          <w:color w:val="0E101A"/>
        </w:rPr>
        <w:t>Neuron</w:t>
      </w:r>
      <w:r w:rsidRPr="006412F6">
        <w:rPr>
          <w:color w:val="0E101A"/>
        </w:rPr>
        <w:t>,95,s.245258.</w:t>
      </w:r>
      <w:hyperlink r:id="rId12" w:tgtFrame="_blank" w:history="1">
        <w:r w:rsidRPr="006412F6">
          <w:rPr>
            <w:rStyle w:val="Kpr"/>
            <w:color w:val="4A6EE0"/>
          </w:rPr>
          <w:t>https://doi.org/10.1016/j.neuron.2017.06.011</w:t>
        </w:r>
      </w:hyperlink>
    </w:p>
    <w:p w14:paraId="10E5979B" w14:textId="77777777" w:rsidR="00356A1C" w:rsidRPr="006412F6" w:rsidRDefault="00356A1C" w:rsidP="0059223E">
      <w:pPr>
        <w:pStyle w:val="NormalWeb"/>
        <w:spacing w:before="120" w:beforeAutospacing="0" w:after="0" w:afterAutospacing="0" w:line="25" w:lineRule="atLeast"/>
        <w:jc w:val="both"/>
        <w:rPr>
          <w:color w:val="0E101A"/>
        </w:rPr>
      </w:pPr>
      <w:r w:rsidRPr="006412F6">
        <w:rPr>
          <w:color w:val="0E101A"/>
        </w:rPr>
        <w:t>Haugeland, J. (1985). </w:t>
      </w:r>
      <w:r w:rsidRPr="006412F6">
        <w:rPr>
          <w:rStyle w:val="Vurgu"/>
          <w:color w:val="0E101A"/>
        </w:rPr>
        <w:t>Artiﬁcial Intelligence: The Very Idea</w:t>
      </w:r>
      <w:r w:rsidRPr="006412F6">
        <w:rPr>
          <w:color w:val="0E101A"/>
        </w:rPr>
        <w:t>. Cambridge: MIT Press.</w:t>
      </w:r>
    </w:p>
    <w:p w14:paraId="52F5D140" w14:textId="77777777" w:rsidR="00356A1C" w:rsidRPr="006412F6" w:rsidRDefault="00356A1C" w:rsidP="0059223E">
      <w:pPr>
        <w:pStyle w:val="NormalWeb"/>
        <w:spacing w:before="120" w:beforeAutospacing="0" w:after="0" w:afterAutospacing="0" w:line="25" w:lineRule="atLeast"/>
        <w:jc w:val="both"/>
        <w:rPr>
          <w:color w:val="0E101A"/>
        </w:rPr>
      </w:pPr>
      <w:r w:rsidRPr="006412F6">
        <w:rPr>
          <w:color w:val="0E101A"/>
        </w:rPr>
        <w:t xml:space="preserve">Holmes, W., Bialik, M. ve Fadel, C. (2019). </w:t>
      </w:r>
      <w:r w:rsidRPr="006412F6">
        <w:rPr>
          <w:i/>
          <w:color w:val="0E101A"/>
        </w:rPr>
        <w:t>Artificial intelligence in education: Promises and implications for teaching and learning.</w:t>
      </w:r>
      <w:r w:rsidRPr="006412F6">
        <w:rPr>
          <w:color w:val="0E101A"/>
        </w:rPr>
        <w:t xml:space="preserve"> Boston, MA: Center for Curriculum Redesign.</w:t>
      </w:r>
    </w:p>
    <w:p w14:paraId="3B696A14" w14:textId="77777777" w:rsidR="00356A1C" w:rsidRPr="006412F6" w:rsidRDefault="00356A1C" w:rsidP="0059223E">
      <w:pPr>
        <w:pStyle w:val="NormalWeb"/>
        <w:spacing w:before="120" w:beforeAutospacing="0" w:after="0" w:afterAutospacing="0" w:line="25" w:lineRule="atLeast"/>
        <w:jc w:val="both"/>
        <w:rPr>
          <w:color w:val="0E101A"/>
        </w:rPr>
      </w:pPr>
      <w:r w:rsidRPr="006412F6">
        <w:rPr>
          <w:color w:val="0E101A"/>
        </w:rPr>
        <w:t>Jobin, A., M. Ienca, &amp; Vayena, E. (2019). Artificial Intelligence: The global landscape of ethics guidelines. arXiv:1906.11668.</w:t>
      </w:r>
    </w:p>
    <w:p w14:paraId="56175556" w14:textId="77777777" w:rsidR="00356A1C" w:rsidRPr="006412F6" w:rsidRDefault="00356A1C" w:rsidP="0059223E">
      <w:pPr>
        <w:pStyle w:val="NormalWeb"/>
        <w:spacing w:before="120" w:beforeAutospacing="0" w:after="0" w:afterAutospacing="0" w:line="25" w:lineRule="atLeast"/>
        <w:jc w:val="both"/>
        <w:rPr>
          <w:color w:val="0E101A"/>
        </w:rPr>
      </w:pPr>
      <w:r w:rsidRPr="006412F6">
        <w:rPr>
          <w:color w:val="0E101A"/>
        </w:rPr>
        <w:t xml:space="preserve">Kizza, J.M. (2010). </w:t>
      </w:r>
      <w:r w:rsidRPr="006412F6">
        <w:rPr>
          <w:i/>
          <w:color w:val="0E101A"/>
        </w:rPr>
        <w:t>Ethical and Social Issues in the Information Age. Texts in Computer Science.</w:t>
      </w:r>
      <w:r w:rsidRPr="006412F6">
        <w:rPr>
          <w:color w:val="0E101A"/>
        </w:rPr>
        <w:t xml:space="preserve"> Springer International Publishing.</w:t>
      </w:r>
    </w:p>
    <w:p w14:paraId="58319670" w14:textId="77777777" w:rsidR="00356A1C" w:rsidRPr="006412F6" w:rsidRDefault="00356A1C" w:rsidP="0059223E">
      <w:pPr>
        <w:pStyle w:val="NormalWeb"/>
        <w:spacing w:before="120" w:beforeAutospacing="0" w:after="0" w:afterAutospacing="0" w:line="25" w:lineRule="atLeast"/>
        <w:jc w:val="both"/>
        <w:rPr>
          <w:color w:val="0E101A"/>
        </w:rPr>
      </w:pPr>
      <w:r w:rsidRPr="006412F6">
        <w:rPr>
          <w:color w:val="0E101A"/>
        </w:rPr>
        <w:t>Kurzweil. R. (1990). </w:t>
      </w:r>
      <w:r w:rsidRPr="006412F6">
        <w:rPr>
          <w:rStyle w:val="Vurgu"/>
          <w:color w:val="0E101A"/>
        </w:rPr>
        <w:t>The Age of Intelligent Machines,</w:t>
      </w:r>
      <w:r w:rsidRPr="006412F6">
        <w:rPr>
          <w:color w:val="0E101A"/>
        </w:rPr>
        <w:t> Cambridge: MIT Press.</w:t>
      </w:r>
    </w:p>
    <w:p w14:paraId="01652A7F" w14:textId="77777777" w:rsidR="00356A1C" w:rsidRPr="006412F6" w:rsidRDefault="00356A1C" w:rsidP="0059223E">
      <w:pPr>
        <w:pStyle w:val="NormalWeb"/>
        <w:spacing w:before="120" w:beforeAutospacing="0" w:after="0" w:afterAutospacing="0" w:line="25" w:lineRule="atLeast"/>
        <w:jc w:val="both"/>
        <w:rPr>
          <w:color w:val="0E101A"/>
        </w:rPr>
      </w:pPr>
      <w:r w:rsidRPr="006412F6">
        <w:rPr>
          <w:color w:val="0E101A"/>
        </w:rPr>
        <w:t>Lake, B.M., Ullman, T.D., Tenenbaum, J.B., Gershman, S.J. (2017). </w:t>
      </w:r>
      <w:r w:rsidRPr="006412F6">
        <w:rPr>
          <w:rStyle w:val="Vurgu"/>
          <w:color w:val="0E101A"/>
        </w:rPr>
        <w:t>Building machines that learn and think like people.</w:t>
      </w:r>
      <w:r w:rsidRPr="006412F6">
        <w:rPr>
          <w:color w:val="0E101A"/>
        </w:rPr>
        <w:t> Behavioural and Brain Science, 40. </w:t>
      </w:r>
      <w:hyperlink r:id="rId13" w:tgtFrame="_blank" w:history="1">
        <w:r w:rsidRPr="006412F6">
          <w:rPr>
            <w:rStyle w:val="Kpr"/>
            <w:color w:val="4A6EE0"/>
          </w:rPr>
          <w:t>https://doi.org/10.1017/S0140525X16001837</w:t>
        </w:r>
      </w:hyperlink>
    </w:p>
    <w:p w14:paraId="211BFB84" w14:textId="77777777" w:rsidR="00356A1C" w:rsidRPr="006412F6" w:rsidRDefault="00356A1C" w:rsidP="0059223E">
      <w:pPr>
        <w:pStyle w:val="NormalWeb"/>
        <w:spacing w:before="120" w:beforeAutospacing="0" w:after="0" w:afterAutospacing="0" w:line="25" w:lineRule="atLeast"/>
        <w:jc w:val="both"/>
        <w:rPr>
          <w:color w:val="0E101A"/>
        </w:rPr>
      </w:pPr>
      <w:r w:rsidRPr="006412F6">
        <w:rPr>
          <w:color w:val="0E101A"/>
        </w:rPr>
        <w:t xml:space="preserve">Luger, G.F. &amp; Stubblefield, W.A. (1993). </w:t>
      </w:r>
      <w:r w:rsidRPr="006412F6">
        <w:rPr>
          <w:i/>
          <w:color w:val="0E101A"/>
        </w:rPr>
        <w:t>Artificial Intelligence.</w:t>
      </w:r>
      <w:r w:rsidRPr="006412F6">
        <w:rPr>
          <w:color w:val="0E101A"/>
        </w:rPr>
        <w:t xml:space="preserve"> Michigan: Cummings Publish.</w:t>
      </w:r>
    </w:p>
    <w:p w14:paraId="498CC554" w14:textId="77777777" w:rsidR="00356A1C" w:rsidRPr="006412F6" w:rsidRDefault="00356A1C" w:rsidP="0059223E">
      <w:pPr>
        <w:pStyle w:val="NormalWeb"/>
        <w:spacing w:before="120" w:beforeAutospacing="0" w:after="0" w:afterAutospacing="0" w:line="25" w:lineRule="atLeast"/>
        <w:jc w:val="both"/>
        <w:rPr>
          <w:color w:val="0E101A"/>
        </w:rPr>
      </w:pPr>
      <w:r w:rsidRPr="006412F6">
        <w:rPr>
          <w:color w:val="0E101A"/>
        </w:rPr>
        <w:t>Mahmutoğlu, A. (2009). Etik ve Ahlak; Benzerlikler, Farklılıklar ve İlişkiler. </w:t>
      </w:r>
      <w:r w:rsidRPr="006412F6">
        <w:rPr>
          <w:rStyle w:val="Vurgu"/>
          <w:color w:val="0E101A"/>
        </w:rPr>
        <w:t>Türk İdare Dergisi</w:t>
      </w:r>
      <w:r w:rsidRPr="006412F6">
        <w:rPr>
          <w:color w:val="0E101A"/>
        </w:rPr>
        <w:t>, 225-249.</w:t>
      </w:r>
    </w:p>
    <w:p w14:paraId="387B0CB5" w14:textId="77777777" w:rsidR="00356A1C" w:rsidRPr="006412F6" w:rsidRDefault="00356A1C" w:rsidP="0059223E">
      <w:pPr>
        <w:pStyle w:val="NormalWeb"/>
        <w:spacing w:before="120" w:beforeAutospacing="0" w:after="0" w:afterAutospacing="0" w:line="25" w:lineRule="atLeast"/>
        <w:jc w:val="both"/>
        <w:rPr>
          <w:color w:val="0E101A"/>
        </w:rPr>
      </w:pPr>
      <w:r w:rsidRPr="006412F6">
        <w:rPr>
          <w:color w:val="0E101A"/>
        </w:rPr>
        <w:t>Marblestone, A.H., Wayne, G., Kording, K.P. (2016). Toward an integration of deep learning and neuroscience. Frontiers in Computational Neuroscience, p. 10, s. 94. </w:t>
      </w:r>
      <w:hyperlink r:id="rId14" w:tgtFrame="_blank" w:history="1">
        <w:r w:rsidRPr="006412F6">
          <w:rPr>
            <w:rStyle w:val="Kpr"/>
            <w:color w:val="4A6EE0"/>
          </w:rPr>
          <w:t>https://doi.org/10.3389/fncom.2016.00094</w:t>
        </w:r>
      </w:hyperlink>
      <w:r w:rsidRPr="006412F6">
        <w:rPr>
          <w:color w:val="0E101A"/>
        </w:rPr>
        <w:t>.</w:t>
      </w:r>
    </w:p>
    <w:p w14:paraId="63A34E2C" w14:textId="77777777" w:rsidR="00356A1C" w:rsidRPr="006412F6" w:rsidRDefault="00356A1C" w:rsidP="0059223E">
      <w:pPr>
        <w:pStyle w:val="NormalWeb"/>
        <w:spacing w:before="120" w:beforeAutospacing="0" w:after="0" w:afterAutospacing="0" w:line="25" w:lineRule="atLeast"/>
        <w:jc w:val="both"/>
        <w:rPr>
          <w:color w:val="0E101A"/>
        </w:rPr>
      </w:pPr>
      <w:r w:rsidRPr="006412F6">
        <w:rPr>
          <w:color w:val="0E101A"/>
        </w:rPr>
        <w:t>McCarthy, J. (1989). </w:t>
      </w:r>
      <w:r w:rsidRPr="006412F6">
        <w:rPr>
          <w:rStyle w:val="Vurgu"/>
          <w:color w:val="0E101A"/>
        </w:rPr>
        <w:t>Artificial Intelligence</w:t>
      </w:r>
      <w:r w:rsidRPr="006412F6">
        <w:rPr>
          <w:color w:val="0E101A"/>
        </w:rPr>
        <w:t>,</w:t>
      </w:r>
      <w:r w:rsidRPr="006412F6">
        <w:rPr>
          <w:rStyle w:val="Vurgu"/>
          <w:color w:val="0E101A"/>
        </w:rPr>
        <w:t> logic and formalizing common sense.</w:t>
      </w:r>
      <w:r w:rsidRPr="006412F6">
        <w:rPr>
          <w:color w:val="0E101A"/>
        </w:rPr>
        <w:t> Philosophical Logic and AI. Kluver Academic.</w:t>
      </w:r>
    </w:p>
    <w:p w14:paraId="0AFAE6B3" w14:textId="77777777" w:rsidR="00356A1C" w:rsidRPr="006412F6" w:rsidRDefault="00356A1C" w:rsidP="0059223E">
      <w:pPr>
        <w:pStyle w:val="NormalWeb"/>
        <w:spacing w:before="120" w:beforeAutospacing="0" w:after="0" w:afterAutospacing="0" w:line="25" w:lineRule="atLeast"/>
        <w:jc w:val="both"/>
        <w:rPr>
          <w:color w:val="0E101A"/>
        </w:rPr>
      </w:pPr>
      <w:r w:rsidRPr="006412F6">
        <w:rPr>
          <w:color w:val="0E101A"/>
        </w:rPr>
        <w:t>McCarthy, J., Minsky, M.L., Rochester, N. &amp; Shannon, C.E. (1955). </w:t>
      </w:r>
      <w:r w:rsidRPr="006412F6">
        <w:rPr>
          <w:rStyle w:val="Vurgu"/>
          <w:color w:val="0E101A"/>
        </w:rPr>
        <w:t>A Proposal for the Dartmouth Summer Research Project on Artificial Intelligence. </w:t>
      </w:r>
    </w:p>
    <w:p w14:paraId="5671060A" w14:textId="77777777" w:rsidR="00356A1C" w:rsidRPr="006412F6" w:rsidRDefault="00356A1C" w:rsidP="0059223E">
      <w:pPr>
        <w:pStyle w:val="NormalWeb"/>
        <w:spacing w:before="120" w:beforeAutospacing="0" w:after="0" w:afterAutospacing="0" w:line="25" w:lineRule="atLeast"/>
        <w:jc w:val="both"/>
        <w:rPr>
          <w:color w:val="0E101A"/>
        </w:rPr>
      </w:pPr>
      <w:r w:rsidRPr="006412F6">
        <w:rPr>
          <w:color w:val="0E101A"/>
        </w:rPr>
        <w:t>McCorduck, P. (2004). </w:t>
      </w:r>
      <w:r w:rsidRPr="006412F6">
        <w:rPr>
          <w:rStyle w:val="Vurgu"/>
          <w:color w:val="0E101A"/>
        </w:rPr>
        <w:t>Machines Who Think</w:t>
      </w:r>
      <w:r w:rsidRPr="006412F6">
        <w:rPr>
          <w:color w:val="0E101A"/>
        </w:rPr>
        <w:t>. MA: A. K. Peters.</w:t>
      </w:r>
    </w:p>
    <w:p w14:paraId="4901A37F" w14:textId="77777777" w:rsidR="00356A1C" w:rsidRPr="006412F6" w:rsidRDefault="00356A1C" w:rsidP="0059223E">
      <w:pPr>
        <w:pStyle w:val="NormalWeb"/>
        <w:spacing w:before="120" w:beforeAutospacing="0" w:after="0" w:afterAutospacing="0" w:line="25" w:lineRule="atLeast"/>
        <w:jc w:val="both"/>
        <w:rPr>
          <w:color w:val="0E101A"/>
        </w:rPr>
      </w:pPr>
      <w:r w:rsidRPr="006412F6">
        <w:rPr>
          <w:color w:val="0E101A"/>
        </w:rPr>
        <w:t xml:space="preserve">Nilsson, J.N. (1998). </w:t>
      </w:r>
      <w:r w:rsidRPr="006412F6">
        <w:rPr>
          <w:i/>
          <w:color w:val="0E101A"/>
        </w:rPr>
        <w:t>Artiﬁcial Intelligence: A New Synthesis.</w:t>
      </w:r>
      <w:r w:rsidRPr="006412F6">
        <w:rPr>
          <w:color w:val="0E101A"/>
        </w:rPr>
        <w:t xml:space="preserve"> Massachusetts: Morgan Kaufmann.</w:t>
      </w:r>
    </w:p>
    <w:p w14:paraId="5EEA0E42" w14:textId="77777777" w:rsidR="00356A1C" w:rsidRPr="006412F6" w:rsidRDefault="00356A1C" w:rsidP="0059223E">
      <w:pPr>
        <w:pStyle w:val="NormalWeb"/>
        <w:spacing w:before="120" w:beforeAutospacing="0" w:after="0" w:afterAutospacing="0" w:line="25" w:lineRule="atLeast"/>
        <w:jc w:val="both"/>
        <w:rPr>
          <w:color w:val="0E101A"/>
        </w:rPr>
      </w:pPr>
      <w:r w:rsidRPr="006412F6">
        <w:rPr>
          <w:color w:val="0E101A"/>
        </w:rPr>
        <w:t>Osoba, O. &amp; Welser, W.I.V. (2017). </w:t>
      </w:r>
      <w:r w:rsidRPr="006412F6">
        <w:rPr>
          <w:rStyle w:val="Vurgu"/>
          <w:color w:val="0E101A"/>
        </w:rPr>
        <w:t>An intelligence in our image: The risks of bias and errors in artificial intelligence.</w:t>
      </w:r>
      <w:r w:rsidRPr="006412F6">
        <w:rPr>
          <w:color w:val="0E101A"/>
        </w:rPr>
        <w:t> Santa Monica, CA: Rand Corporation.</w:t>
      </w:r>
    </w:p>
    <w:p w14:paraId="5431F2FC" w14:textId="77777777" w:rsidR="00356A1C" w:rsidRPr="006412F6" w:rsidRDefault="00356A1C" w:rsidP="0059223E">
      <w:pPr>
        <w:pStyle w:val="NormalWeb"/>
        <w:spacing w:before="120" w:beforeAutospacing="0" w:after="0" w:afterAutospacing="0" w:line="25" w:lineRule="atLeast"/>
        <w:jc w:val="both"/>
        <w:rPr>
          <w:color w:val="0E101A"/>
        </w:rPr>
      </w:pPr>
      <w:r w:rsidRPr="006412F6">
        <w:rPr>
          <w:color w:val="0E101A"/>
        </w:rPr>
        <w:t xml:space="preserve">Polanyi, K., (1944). </w:t>
      </w:r>
      <w:r w:rsidRPr="006412F6">
        <w:rPr>
          <w:i/>
          <w:color w:val="0E101A"/>
        </w:rPr>
        <w:t>The great transformation of the political and economics of our time.</w:t>
      </w:r>
      <w:r w:rsidRPr="006412F6">
        <w:rPr>
          <w:color w:val="0E101A"/>
        </w:rPr>
        <w:t xml:space="preserve"> New York: Farrar&amp; Rinehart.</w:t>
      </w:r>
    </w:p>
    <w:p w14:paraId="1B4394CD" w14:textId="77777777" w:rsidR="00356A1C" w:rsidRPr="006412F6" w:rsidRDefault="00356A1C" w:rsidP="0059223E">
      <w:pPr>
        <w:pStyle w:val="NormalWeb"/>
        <w:spacing w:before="120" w:beforeAutospacing="0" w:after="0" w:afterAutospacing="0" w:line="25" w:lineRule="atLeast"/>
        <w:jc w:val="both"/>
        <w:rPr>
          <w:color w:val="0E101A"/>
        </w:rPr>
      </w:pPr>
      <w:r w:rsidRPr="006412F6">
        <w:rPr>
          <w:color w:val="0E101A"/>
        </w:rPr>
        <w:t>Public Law No: 113-274. (2014, Aralık 12). Cybersecurity Enhancement Act of 2014. Erişim adresi https://www.congress.gov/bill/113th-congress/senate-bill/1353/text</w:t>
      </w:r>
    </w:p>
    <w:p w14:paraId="0AB03B7E" w14:textId="77777777" w:rsidR="00356A1C" w:rsidRPr="006412F6" w:rsidRDefault="00356A1C" w:rsidP="0059223E">
      <w:pPr>
        <w:pStyle w:val="NormalWeb"/>
        <w:spacing w:before="120" w:beforeAutospacing="0" w:after="0" w:afterAutospacing="0" w:line="25" w:lineRule="atLeast"/>
        <w:jc w:val="both"/>
        <w:rPr>
          <w:color w:val="0E101A"/>
        </w:rPr>
      </w:pPr>
      <w:r w:rsidRPr="006412F6">
        <w:rPr>
          <w:color w:val="0E101A"/>
        </w:rPr>
        <w:t>Royakkers, L., J. Timmer, L. Kool, &amp; van Est, R. (2018). Societal and ethical issues of digitization. </w:t>
      </w:r>
      <w:r w:rsidRPr="006412F6">
        <w:rPr>
          <w:rStyle w:val="Vurgu"/>
          <w:color w:val="0E101A"/>
        </w:rPr>
        <w:t>Ethics and Information Technology</w:t>
      </w:r>
      <w:r w:rsidRPr="006412F6">
        <w:rPr>
          <w:color w:val="0E101A"/>
        </w:rPr>
        <w:t>, 20 (2), 127–142.</w:t>
      </w:r>
    </w:p>
    <w:p w14:paraId="25E6FB09" w14:textId="77777777" w:rsidR="00356A1C" w:rsidRPr="006412F6" w:rsidRDefault="00356A1C" w:rsidP="0059223E">
      <w:pPr>
        <w:pStyle w:val="NormalWeb"/>
        <w:spacing w:before="120" w:beforeAutospacing="0" w:after="0" w:afterAutospacing="0" w:line="25" w:lineRule="atLeast"/>
        <w:jc w:val="both"/>
        <w:rPr>
          <w:color w:val="0E101A"/>
        </w:rPr>
      </w:pPr>
      <w:r w:rsidRPr="006412F6">
        <w:rPr>
          <w:color w:val="0E101A"/>
        </w:rPr>
        <w:t>Russell, S.J. &amp; Norvig, P. (2003). </w:t>
      </w:r>
      <w:r w:rsidRPr="006412F6">
        <w:rPr>
          <w:rStyle w:val="Vurgu"/>
          <w:color w:val="0E101A"/>
        </w:rPr>
        <w:t>Artificial Intelligence: A Modern Approach</w:t>
      </w:r>
      <w:r w:rsidRPr="006412F6">
        <w:rPr>
          <w:color w:val="0E101A"/>
        </w:rPr>
        <w:t>. New Jersey: Prentice Hall.</w:t>
      </w:r>
    </w:p>
    <w:p w14:paraId="29394CD5" w14:textId="77777777" w:rsidR="00356A1C" w:rsidRPr="006412F6" w:rsidRDefault="00356A1C" w:rsidP="0059223E">
      <w:pPr>
        <w:pStyle w:val="NormalWeb"/>
        <w:spacing w:before="120" w:beforeAutospacing="0" w:after="0" w:afterAutospacing="0" w:line="25" w:lineRule="atLeast"/>
        <w:jc w:val="both"/>
        <w:rPr>
          <w:color w:val="0E101A"/>
        </w:rPr>
      </w:pPr>
      <w:r w:rsidRPr="006412F6">
        <w:rPr>
          <w:color w:val="0E101A"/>
        </w:rPr>
        <w:t>Santiago, O.C. (2019). </w:t>
      </w:r>
      <w:r w:rsidRPr="006412F6">
        <w:rPr>
          <w:rStyle w:val="Vurgu"/>
          <w:color w:val="0E101A"/>
        </w:rPr>
        <w:t>Taking Business Ethics Seriously</w:t>
      </w:r>
      <w:r w:rsidRPr="006412F6">
        <w:rPr>
          <w:color w:val="0E101A"/>
        </w:rPr>
        <w:t>. Cambridge: Scholars Publishing.</w:t>
      </w:r>
    </w:p>
    <w:p w14:paraId="16454293" w14:textId="77777777" w:rsidR="00356A1C" w:rsidRPr="006412F6" w:rsidRDefault="00356A1C" w:rsidP="0059223E">
      <w:pPr>
        <w:pStyle w:val="NormalWeb"/>
        <w:spacing w:before="120" w:beforeAutospacing="0" w:after="0" w:afterAutospacing="0" w:line="25" w:lineRule="atLeast"/>
        <w:jc w:val="both"/>
        <w:rPr>
          <w:color w:val="0E101A"/>
        </w:rPr>
      </w:pPr>
      <w:r w:rsidRPr="006412F6">
        <w:rPr>
          <w:color w:val="0E101A"/>
        </w:rPr>
        <w:t>Schmidt, F.L. (2012). Select intelligence</w:t>
      </w:r>
      <w:r w:rsidRPr="006412F6">
        <w:rPr>
          <w:rStyle w:val="Vurgu"/>
          <w:color w:val="0E101A"/>
        </w:rPr>
        <w:t>. Handbook of Principles Of Organizational Behavior</w:t>
      </w:r>
      <w:r w:rsidRPr="006412F6">
        <w:rPr>
          <w:color w:val="0E101A"/>
        </w:rPr>
        <w:t>, 1, 5-15.</w:t>
      </w:r>
    </w:p>
    <w:p w14:paraId="7A17C7E8" w14:textId="77777777" w:rsidR="00356A1C" w:rsidRPr="006412F6" w:rsidRDefault="00356A1C" w:rsidP="0059223E">
      <w:pPr>
        <w:pStyle w:val="NormalWeb"/>
        <w:spacing w:before="120" w:beforeAutospacing="0" w:after="0" w:afterAutospacing="0" w:line="25" w:lineRule="atLeast"/>
        <w:jc w:val="both"/>
        <w:rPr>
          <w:color w:val="0E101A"/>
        </w:rPr>
      </w:pPr>
      <w:r w:rsidRPr="006412F6">
        <w:t xml:space="preserve">Simborg, D. (2017). </w:t>
      </w:r>
      <w:r w:rsidRPr="006412F6">
        <w:rPr>
          <w:i/>
          <w:iCs/>
        </w:rPr>
        <w:t xml:space="preserve">What comes after Homo Sapiens? </w:t>
      </w:r>
      <w:r w:rsidRPr="006412F6">
        <w:t>CA: DWS Publishing.</w:t>
      </w:r>
    </w:p>
    <w:p w14:paraId="7D5D0C8F" w14:textId="77777777" w:rsidR="00356A1C" w:rsidRPr="006412F6" w:rsidRDefault="00356A1C" w:rsidP="0059223E">
      <w:pPr>
        <w:pStyle w:val="NormalWeb"/>
        <w:spacing w:before="120" w:beforeAutospacing="0" w:after="0" w:afterAutospacing="0" w:line="25" w:lineRule="atLeast"/>
        <w:jc w:val="both"/>
        <w:rPr>
          <w:color w:val="0E101A"/>
        </w:rPr>
      </w:pPr>
      <w:r w:rsidRPr="006412F6">
        <w:rPr>
          <w:color w:val="0E101A"/>
        </w:rPr>
        <w:lastRenderedPageBreak/>
        <w:t>Stahl, B. C. (2021). Artificial Intelligence for a Better Future. NYC: SpringerBriefs in Research and Innovation Governance </w:t>
      </w:r>
      <w:hyperlink r:id="rId15" w:tgtFrame="_blank" w:history="1">
        <w:r w:rsidRPr="006412F6">
          <w:rPr>
            <w:rStyle w:val="Kpr"/>
            <w:color w:val="4A6EE0"/>
          </w:rPr>
          <w:t>https://doi.org/10.1007/978-3-030-69978-9_4</w:t>
        </w:r>
      </w:hyperlink>
    </w:p>
    <w:p w14:paraId="75B7BEC2" w14:textId="77777777" w:rsidR="00356A1C" w:rsidRPr="006412F6" w:rsidRDefault="00356A1C" w:rsidP="0059223E">
      <w:pPr>
        <w:pStyle w:val="NormalWeb"/>
        <w:spacing w:before="120" w:beforeAutospacing="0" w:after="0" w:afterAutospacing="0" w:line="25" w:lineRule="atLeast"/>
        <w:jc w:val="both"/>
        <w:rPr>
          <w:color w:val="0E101A"/>
        </w:rPr>
      </w:pPr>
      <w:r w:rsidRPr="006412F6">
        <w:rPr>
          <w:color w:val="0E101A"/>
        </w:rPr>
        <w:t xml:space="preserve">Stoneburner, G., Goguen, A. &amp; Feringa, A. (2002). </w:t>
      </w:r>
      <w:r w:rsidRPr="006412F6">
        <w:rPr>
          <w:i/>
          <w:color w:val="0E101A"/>
        </w:rPr>
        <w:t>Risk Management Guide for Information Technology Systems</w:t>
      </w:r>
      <w:r w:rsidRPr="006412F6">
        <w:rPr>
          <w:color w:val="0E101A"/>
        </w:rPr>
        <w:t>, Special Publication (NIST SP), National Institute of Standards and Technology, Gaithersburg, MD, [online], https://doi.org/10.6028/nist.sp.800-30 (Accessed May 12, 2022)</w:t>
      </w:r>
    </w:p>
    <w:p w14:paraId="251E1F93" w14:textId="77777777" w:rsidR="00356A1C" w:rsidRPr="006412F6" w:rsidRDefault="00356A1C" w:rsidP="0059223E">
      <w:pPr>
        <w:pStyle w:val="NormalWeb"/>
        <w:spacing w:before="120" w:beforeAutospacing="0" w:after="0" w:afterAutospacing="0" w:line="25" w:lineRule="atLeast"/>
        <w:jc w:val="both"/>
        <w:rPr>
          <w:color w:val="0E101A"/>
        </w:rPr>
      </w:pPr>
      <w:r w:rsidRPr="006412F6">
        <w:rPr>
          <w:color w:val="0E101A"/>
        </w:rPr>
        <w:t>Şimşek, N. (2007). </w:t>
      </w:r>
      <w:r w:rsidRPr="006412F6">
        <w:rPr>
          <w:rStyle w:val="Vurgu"/>
          <w:color w:val="0E101A"/>
        </w:rPr>
        <w:t>Akıllı Zekâ.</w:t>
      </w:r>
      <w:r w:rsidRPr="006412F6">
        <w:rPr>
          <w:color w:val="0E101A"/>
        </w:rPr>
        <w:t> Ankara: Asil Yayınları.</w:t>
      </w:r>
    </w:p>
    <w:p w14:paraId="0FAE1110" w14:textId="77777777" w:rsidR="00356A1C" w:rsidRPr="006412F6" w:rsidRDefault="00356A1C" w:rsidP="0059223E">
      <w:pPr>
        <w:pStyle w:val="NormalWeb"/>
        <w:spacing w:before="120" w:beforeAutospacing="0" w:after="0" w:afterAutospacing="0" w:line="25" w:lineRule="atLeast"/>
        <w:jc w:val="both"/>
        <w:rPr>
          <w:color w:val="0E101A"/>
        </w:rPr>
      </w:pPr>
      <w:r w:rsidRPr="006412F6">
        <w:rPr>
          <w:color w:val="0E101A"/>
        </w:rPr>
        <w:t>Taşdemir, D. D. , Gündüz Çekmecelioğlu, H. &amp; Yıkılmaz, İ. (2019). Çok Kültürlü Ortamda Çalışanların Kültürel Zekâ Düzeylerinin Duygusal Emek Gösterimlerine Etkisi . OPUS International Journal of Society Researches , 18. UİK Özel Sayısı , 719-740 . DOI: 10.26466/opus.584460</w:t>
      </w:r>
    </w:p>
    <w:p w14:paraId="23D1514E" w14:textId="77777777" w:rsidR="00356A1C" w:rsidRPr="006412F6" w:rsidRDefault="00356A1C" w:rsidP="0059223E">
      <w:pPr>
        <w:pStyle w:val="NormalWeb"/>
        <w:spacing w:before="120" w:beforeAutospacing="0" w:after="0" w:afterAutospacing="0" w:line="25" w:lineRule="atLeast"/>
        <w:jc w:val="both"/>
        <w:rPr>
          <w:color w:val="0E101A"/>
        </w:rPr>
      </w:pPr>
      <w:r w:rsidRPr="006412F6">
        <w:rPr>
          <w:color w:val="0E101A"/>
        </w:rPr>
        <w:t xml:space="preserve">Treviño, L.K.; Weaver, G.R. (2001). Organizational Justice and Ethics Program' Follow-Through': Inﬂuences on Employees' Harmful and Helpful Behavior. </w:t>
      </w:r>
      <w:r w:rsidRPr="006412F6">
        <w:rPr>
          <w:i/>
          <w:color w:val="0E101A"/>
        </w:rPr>
        <w:t>Bus. Ethics</w:t>
      </w:r>
      <w:r w:rsidRPr="006412F6">
        <w:rPr>
          <w:color w:val="0E101A"/>
        </w:rPr>
        <w:t xml:space="preserve"> Q.,11, 651–671.</w:t>
      </w:r>
    </w:p>
    <w:p w14:paraId="3028E38C" w14:textId="77777777" w:rsidR="00356A1C" w:rsidRPr="006412F6" w:rsidRDefault="00356A1C" w:rsidP="0059223E">
      <w:pPr>
        <w:pStyle w:val="NormalWeb"/>
        <w:spacing w:before="120" w:beforeAutospacing="0" w:after="0" w:afterAutospacing="0" w:line="25" w:lineRule="atLeast"/>
        <w:jc w:val="both"/>
        <w:rPr>
          <w:color w:val="0E101A"/>
        </w:rPr>
      </w:pPr>
      <w:r w:rsidRPr="006412F6">
        <w:rPr>
          <w:color w:val="0E101A"/>
        </w:rPr>
        <w:t xml:space="preserve">Türk Dil Kurumu (2022), </w:t>
      </w:r>
      <w:r w:rsidRPr="006412F6">
        <w:rPr>
          <w:i/>
          <w:color w:val="0E101A"/>
        </w:rPr>
        <w:t>Türkçe Sözlük</w:t>
      </w:r>
      <w:r w:rsidRPr="006412F6">
        <w:rPr>
          <w:color w:val="0E101A"/>
        </w:rPr>
        <w:t>. Ankara: Dil Kurumu Yayınları</w:t>
      </w:r>
    </w:p>
    <w:p w14:paraId="2BAE2CE8" w14:textId="77777777" w:rsidR="00356A1C" w:rsidRPr="006412F6" w:rsidRDefault="00356A1C" w:rsidP="0059223E">
      <w:pPr>
        <w:autoSpaceDE w:val="0"/>
        <w:autoSpaceDN w:val="0"/>
        <w:adjustRightInd w:val="0"/>
        <w:spacing w:before="120" w:line="25" w:lineRule="atLeast"/>
        <w:jc w:val="both"/>
        <w:rPr>
          <w:rFonts w:ascii="Times New Roman" w:hAnsi="Times New Roman" w:cs="Times New Roman"/>
          <w:color w:val="000000"/>
          <w:sz w:val="24"/>
          <w:szCs w:val="24"/>
        </w:rPr>
      </w:pPr>
      <w:r w:rsidRPr="006412F6">
        <w:rPr>
          <w:rFonts w:ascii="Times New Roman" w:hAnsi="Times New Roman" w:cs="Times New Roman"/>
          <w:color w:val="000000"/>
          <w:sz w:val="24"/>
          <w:szCs w:val="24"/>
        </w:rPr>
        <w:t xml:space="preserve">Ülgen, H. &amp; Mirze, K.S. (2004). </w:t>
      </w:r>
      <w:r w:rsidRPr="006412F6">
        <w:rPr>
          <w:rFonts w:ascii="Times New Roman" w:hAnsi="Times New Roman" w:cs="Times New Roman"/>
          <w:i/>
          <w:color w:val="000000"/>
          <w:sz w:val="24"/>
          <w:szCs w:val="24"/>
        </w:rPr>
        <w:t>İşletmelerde Stratejik Yönetim</w:t>
      </w:r>
      <w:r w:rsidRPr="006412F6">
        <w:rPr>
          <w:rFonts w:ascii="Times New Roman" w:hAnsi="Times New Roman" w:cs="Times New Roman"/>
          <w:color w:val="000000"/>
          <w:sz w:val="24"/>
          <w:szCs w:val="24"/>
        </w:rPr>
        <w:t>. İstanbul: Literatür Yayınları.</w:t>
      </w:r>
    </w:p>
    <w:p w14:paraId="53FD78DA" w14:textId="77777777" w:rsidR="00356A1C" w:rsidRPr="006412F6" w:rsidRDefault="00356A1C" w:rsidP="0059223E">
      <w:pPr>
        <w:autoSpaceDE w:val="0"/>
        <w:autoSpaceDN w:val="0"/>
        <w:adjustRightInd w:val="0"/>
        <w:spacing w:before="120" w:line="25" w:lineRule="atLeast"/>
        <w:jc w:val="both"/>
        <w:rPr>
          <w:rFonts w:ascii="Times New Roman" w:hAnsi="Times New Roman" w:cs="Times New Roman"/>
          <w:color w:val="000000"/>
          <w:sz w:val="24"/>
          <w:szCs w:val="24"/>
        </w:rPr>
      </w:pPr>
      <w:r w:rsidRPr="006412F6">
        <w:rPr>
          <w:rFonts w:ascii="Times New Roman" w:hAnsi="Times New Roman" w:cs="Times New Roman"/>
          <w:color w:val="000000"/>
          <w:sz w:val="24"/>
          <w:szCs w:val="24"/>
        </w:rPr>
        <w:t xml:space="preserve">Yereli, A.B., Şahin I. (2019). Yapay Zekanın Ekonomi, Toplumsal Refahve Vergilendirme Üzerindeki Etkisi. </w:t>
      </w:r>
      <w:r w:rsidRPr="006412F6">
        <w:rPr>
          <w:rFonts w:ascii="Times New Roman" w:hAnsi="Times New Roman" w:cs="Times New Roman"/>
          <w:i/>
          <w:color w:val="000000"/>
          <w:sz w:val="24"/>
          <w:szCs w:val="24"/>
        </w:rPr>
        <w:t>Vergi Dünyası.</w:t>
      </w:r>
      <w:r w:rsidRPr="006412F6">
        <w:rPr>
          <w:rFonts w:ascii="Times New Roman" w:hAnsi="Times New Roman" w:cs="Times New Roman"/>
          <w:color w:val="000000"/>
          <w:sz w:val="24"/>
          <w:szCs w:val="24"/>
        </w:rPr>
        <w:t xml:space="preserve"> </w:t>
      </w:r>
    </w:p>
    <w:p w14:paraId="3E12225B" w14:textId="77777777" w:rsidR="00356A1C" w:rsidRPr="006412F6" w:rsidRDefault="00356A1C" w:rsidP="0059223E">
      <w:pPr>
        <w:spacing w:before="120" w:line="25" w:lineRule="atLeast"/>
        <w:jc w:val="both"/>
        <w:rPr>
          <w:rFonts w:ascii="Times New Roman" w:hAnsi="Times New Roman" w:cs="Times New Roman"/>
          <w:noProof/>
          <w:sz w:val="24"/>
          <w:szCs w:val="24"/>
        </w:rPr>
      </w:pPr>
      <w:r w:rsidRPr="006412F6">
        <w:rPr>
          <w:rFonts w:ascii="Times New Roman" w:hAnsi="Times New Roman" w:cs="Times New Roman"/>
          <w:noProof/>
          <w:sz w:val="24"/>
          <w:szCs w:val="24"/>
        </w:rPr>
        <w:t xml:space="preserve">Yıldırım, G., &amp; Kadıoğlu, S. (2007). Etik ve Tıp Etiği Temel Kavramları. C.Ü. </w:t>
      </w:r>
      <w:r w:rsidRPr="006412F6">
        <w:rPr>
          <w:rFonts w:ascii="Times New Roman" w:hAnsi="Times New Roman" w:cs="Times New Roman"/>
          <w:i/>
          <w:noProof/>
          <w:sz w:val="24"/>
          <w:szCs w:val="24"/>
        </w:rPr>
        <w:t>Tıp Fakültesi Dergisi</w:t>
      </w:r>
      <w:r w:rsidRPr="006412F6">
        <w:rPr>
          <w:rFonts w:ascii="Times New Roman" w:hAnsi="Times New Roman" w:cs="Times New Roman"/>
          <w:noProof/>
          <w:sz w:val="24"/>
          <w:szCs w:val="24"/>
        </w:rPr>
        <w:t xml:space="preserve"> , 9 (2), 7-12.</w:t>
      </w:r>
    </w:p>
    <w:p w14:paraId="059342FC" w14:textId="77777777" w:rsidR="009501ED" w:rsidRPr="006412F6" w:rsidRDefault="009501ED" w:rsidP="0059223E">
      <w:pPr>
        <w:spacing w:before="120" w:after="0" w:line="300" w:lineRule="auto"/>
        <w:outlineLvl w:val="0"/>
        <w:rPr>
          <w:rFonts w:ascii="Times New Roman" w:hAnsi="Times New Roman" w:cs="Times New Roman"/>
          <w:sz w:val="24"/>
          <w:szCs w:val="24"/>
        </w:rPr>
      </w:pPr>
    </w:p>
    <w:sectPr w:rsidR="009501ED" w:rsidRPr="006412F6" w:rsidSect="005F25B0">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AD3B1E" w14:textId="77777777" w:rsidR="00A54A36" w:rsidRDefault="00A54A36" w:rsidP="007C6E4B">
      <w:pPr>
        <w:spacing w:after="0" w:line="240" w:lineRule="auto"/>
      </w:pPr>
      <w:r>
        <w:separator/>
      </w:r>
    </w:p>
  </w:endnote>
  <w:endnote w:type="continuationSeparator" w:id="0">
    <w:p w14:paraId="7FC8F802" w14:textId="77777777" w:rsidR="00A54A36" w:rsidRDefault="00A54A36" w:rsidP="007C6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DE487" w14:textId="77777777" w:rsidR="003F095D" w:rsidRPr="000504D4" w:rsidRDefault="00A54A36">
    <w:pPr>
      <w:pStyle w:val="AltBilgi"/>
      <w:jc w:val="center"/>
      <w:rPr>
        <w:sz w:val="24"/>
      </w:rPr>
    </w:pPr>
  </w:p>
  <w:p w14:paraId="64F4EA27" w14:textId="77777777" w:rsidR="003F095D" w:rsidRDefault="00A54A36">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D52A32" w14:textId="77777777" w:rsidR="00A54A36" w:rsidRDefault="00A54A36" w:rsidP="007C6E4B">
      <w:pPr>
        <w:spacing w:after="0" w:line="240" w:lineRule="auto"/>
      </w:pPr>
      <w:r>
        <w:separator/>
      </w:r>
    </w:p>
  </w:footnote>
  <w:footnote w:type="continuationSeparator" w:id="0">
    <w:p w14:paraId="60119C53" w14:textId="77777777" w:rsidR="00A54A36" w:rsidRDefault="00A54A36" w:rsidP="007C6E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23174"/>
    <w:multiLevelType w:val="hybridMultilevel"/>
    <w:tmpl w:val="BF081FE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C075DBB"/>
    <w:multiLevelType w:val="multilevel"/>
    <w:tmpl w:val="23CA5256"/>
    <w:lvl w:ilvl="0">
      <w:start w:val="1"/>
      <w:numFmt w:val="decimal"/>
      <w:pStyle w:val="Balk1"/>
      <w:lvlText w:val="%1."/>
      <w:lvlJc w:val="left"/>
      <w:pPr>
        <w:ind w:left="718" w:hanging="360"/>
      </w:pPr>
      <w:rPr>
        <w:sz w:val="22"/>
      </w:rPr>
    </w:lvl>
    <w:lvl w:ilvl="1">
      <w:start w:val="1"/>
      <w:numFmt w:val="decimal"/>
      <w:pStyle w:val="Balk2"/>
      <w:isLgl/>
      <w:lvlText w:val="%1.%2."/>
      <w:lvlJc w:val="left"/>
      <w:pPr>
        <w:ind w:left="1080" w:hanging="360"/>
      </w:pPr>
      <w:rPr>
        <w:rFonts w:hint="default"/>
      </w:rPr>
    </w:lvl>
    <w:lvl w:ilvl="2">
      <w:start w:val="1"/>
      <w:numFmt w:val="decimal"/>
      <w:isLgl/>
      <w:lvlText w:val="%1.%2.%3."/>
      <w:lvlJc w:val="left"/>
      <w:pPr>
        <w:ind w:left="1802" w:hanging="720"/>
      </w:pPr>
      <w:rPr>
        <w:rFonts w:hint="default"/>
      </w:rPr>
    </w:lvl>
    <w:lvl w:ilvl="3">
      <w:start w:val="1"/>
      <w:numFmt w:val="decimal"/>
      <w:isLgl/>
      <w:lvlText w:val="%1.%2.%3.%4."/>
      <w:lvlJc w:val="left"/>
      <w:pPr>
        <w:ind w:left="2164" w:hanging="720"/>
      </w:pPr>
      <w:rPr>
        <w:rFonts w:hint="default"/>
      </w:rPr>
    </w:lvl>
    <w:lvl w:ilvl="4">
      <w:start w:val="1"/>
      <w:numFmt w:val="decimal"/>
      <w:isLgl/>
      <w:lvlText w:val="%1.%2.%3.%4.%5."/>
      <w:lvlJc w:val="left"/>
      <w:pPr>
        <w:ind w:left="2886" w:hanging="1080"/>
      </w:pPr>
      <w:rPr>
        <w:rFonts w:hint="default"/>
      </w:rPr>
    </w:lvl>
    <w:lvl w:ilvl="5">
      <w:start w:val="1"/>
      <w:numFmt w:val="decimal"/>
      <w:isLgl/>
      <w:lvlText w:val="%1.%2.%3.%4.%5.%6."/>
      <w:lvlJc w:val="left"/>
      <w:pPr>
        <w:ind w:left="3248" w:hanging="1080"/>
      </w:pPr>
      <w:rPr>
        <w:rFonts w:hint="default"/>
      </w:rPr>
    </w:lvl>
    <w:lvl w:ilvl="6">
      <w:start w:val="1"/>
      <w:numFmt w:val="decimal"/>
      <w:isLgl/>
      <w:lvlText w:val="%1.%2.%3.%4.%5.%6.%7."/>
      <w:lvlJc w:val="left"/>
      <w:pPr>
        <w:ind w:left="3970" w:hanging="144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5054"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E4B"/>
    <w:rsid w:val="00041D35"/>
    <w:rsid w:val="00056F0E"/>
    <w:rsid w:val="000A318D"/>
    <w:rsid w:val="00356A1C"/>
    <w:rsid w:val="004353F0"/>
    <w:rsid w:val="00557894"/>
    <w:rsid w:val="0059223E"/>
    <w:rsid w:val="005F25B0"/>
    <w:rsid w:val="00615CE2"/>
    <w:rsid w:val="006412F6"/>
    <w:rsid w:val="006608F8"/>
    <w:rsid w:val="00697AA9"/>
    <w:rsid w:val="00731C75"/>
    <w:rsid w:val="00766855"/>
    <w:rsid w:val="007A4F55"/>
    <w:rsid w:val="007C6E4B"/>
    <w:rsid w:val="0081277B"/>
    <w:rsid w:val="00907222"/>
    <w:rsid w:val="00911E5A"/>
    <w:rsid w:val="009501ED"/>
    <w:rsid w:val="00A54A36"/>
    <w:rsid w:val="00A926D2"/>
    <w:rsid w:val="00AC019D"/>
    <w:rsid w:val="00B9056F"/>
    <w:rsid w:val="00C92F10"/>
    <w:rsid w:val="00CD5CBC"/>
    <w:rsid w:val="00CD7762"/>
    <w:rsid w:val="00D129D8"/>
    <w:rsid w:val="00E61563"/>
    <w:rsid w:val="00FE0B0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D2D20"/>
  <w15:docId w15:val="{F3AC3694-4C4E-46B9-B3E9-75889935A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6E4B"/>
    <w:pPr>
      <w:spacing w:after="200" w:line="276" w:lineRule="auto"/>
    </w:pPr>
  </w:style>
  <w:style w:type="paragraph" w:styleId="Balk1">
    <w:name w:val="heading 1"/>
    <w:basedOn w:val="Normal"/>
    <w:next w:val="Normal"/>
    <w:link w:val="Balk1Char"/>
    <w:uiPriority w:val="99"/>
    <w:qFormat/>
    <w:rsid w:val="00356A1C"/>
    <w:pPr>
      <w:keepNext/>
      <w:numPr>
        <w:numId w:val="1"/>
      </w:numPr>
      <w:tabs>
        <w:tab w:val="left" w:pos="567"/>
      </w:tabs>
      <w:spacing w:before="240" w:after="0" w:line="360" w:lineRule="auto"/>
      <w:ind w:left="0" w:firstLine="0"/>
      <w:outlineLvl w:val="0"/>
    </w:pPr>
    <w:rPr>
      <w:rFonts w:ascii="Times New Roman" w:eastAsia="Times New Roman" w:hAnsi="Times New Roman" w:cs="Arial"/>
      <w:b/>
      <w:szCs w:val="20"/>
      <w:lang w:val="en-US" w:eastAsia="tr-TR"/>
    </w:rPr>
  </w:style>
  <w:style w:type="paragraph" w:styleId="Balk2">
    <w:name w:val="heading 2"/>
    <w:basedOn w:val="Normal"/>
    <w:next w:val="Normal"/>
    <w:link w:val="Balk2Char"/>
    <w:uiPriority w:val="99"/>
    <w:qFormat/>
    <w:rsid w:val="00356A1C"/>
    <w:pPr>
      <w:keepNext/>
      <w:numPr>
        <w:ilvl w:val="1"/>
        <w:numId w:val="1"/>
      </w:numPr>
      <w:tabs>
        <w:tab w:val="left" w:pos="170"/>
      </w:tabs>
      <w:spacing w:after="120" w:line="240" w:lineRule="auto"/>
      <w:jc w:val="both"/>
      <w:outlineLvl w:val="1"/>
    </w:pPr>
    <w:rPr>
      <w:rFonts w:ascii="Times New Roman" w:eastAsia="Times New Roman" w:hAnsi="Times New Roman" w:cs="Arial"/>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unhideWhenUsed/>
    <w:rsid w:val="007C6E4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C6E4B"/>
  </w:style>
  <w:style w:type="paragraph" w:customStyle="1" w:styleId="Default">
    <w:name w:val="Default"/>
    <w:rsid w:val="007C6E4B"/>
    <w:pPr>
      <w:autoSpaceDE w:val="0"/>
      <w:autoSpaceDN w:val="0"/>
      <w:adjustRightInd w:val="0"/>
      <w:spacing w:after="0" w:line="240" w:lineRule="auto"/>
    </w:pPr>
    <w:rPr>
      <w:rFonts w:ascii="Times New Roman" w:hAnsi="Times New Roman" w:cs="Times New Roman"/>
      <w:color w:val="000000"/>
      <w:sz w:val="24"/>
      <w:szCs w:val="24"/>
    </w:rPr>
  </w:style>
  <w:style w:type="paragraph" w:styleId="stBilgi">
    <w:name w:val="header"/>
    <w:basedOn w:val="Normal"/>
    <w:link w:val="stBilgiChar"/>
    <w:uiPriority w:val="99"/>
    <w:unhideWhenUsed/>
    <w:rsid w:val="007C6E4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C6E4B"/>
  </w:style>
  <w:style w:type="character" w:customStyle="1" w:styleId="Balk1Char">
    <w:name w:val="Başlık 1 Char"/>
    <w:basedOn w:val="VarsaylanParagrafYazTipi"/>
    <w:link w:val="Balk1"/>
    <w:uiPriority w:val="99"/>
    <w:rsid w:val="00356A1C"/>
    <w:rPr>
      <w:rFonts w:ascii="Times New Roman" w:eastAsia="Times New Roman" w:hAnsi="Times New Roman" w:cs="Arial"/>
      <w:b/>
      <w:szCs w:val="20"/>
      <w:lang w:val="en-US" w:eastAsia="tr-TR"/>
    </w:rPr>
  </w:style>
  <w:style w:type="character" w:customStyle="1" w:styleId="Balk2Char">
    <w:name w:val="Başlık 2 Char"/>
    <w:basedOn w:val="VarsaylanParagrafYazTipi"/>
    <w:link w:val="Balk2"/>
    <w:uiPriority w:val="99"/>
    <w:rsid w:val="00356A1C"/>
    <w:rPr>
      <w:rFonts w:ascii="Times New Roman" w:eastAsia="Times New Roman" w:hAnsi="Times New Roman" w:cs="Arial"/>
      <w:sz w:val="24"/>
      <w:szCs w:val="20"/>
      <w:lang w:eastAsia="tr-TR"/>
    </w:rPr>
  </w:style>
  <w:style w:type="character" w:styleId="Kpr">
    <w:name w:val="Hyperlink"/>
    <w:uiPriority w:val="99"/>
    <w:rsid w:val="00356A1C"/>
    <w:rPr>
      <w:rFonts w:cs="Times New Roman"/>
      <w:color w:val="0000FF"/>
      <w:u w:val="single"/>
    </w:rPr>
  </w:style>
  <w:style w:type="character" w:styleId="Vurgu">
    <w:name w:val="Emphasis"/>
    <w:uiPriority w:val="20"/>
    <w:qFormat/>
    <w:rsid w:val="00356A1C"/>
    <w:rPr>
      <w:rFonts w:cs="Times New Roman"/>
      <w:i/>
      <w:iCs/>
    </w:rPr>
  </w:style>
  <w:style w:type="paragraph" w:styleId="Altyaz">
    <w:name w:val="Subtitle"/>
    <w:aliases w:val="Metin"/>
    <w:basedOn w:val="Normal"/>
    <w:next w:val="Normal"/>
    <w:link w:val="AltyazChar"/>
    <w:qFormat/>
    <w:rsid w:val="00356A1C"/>
    <w:pPr>
      <w:spacing w:after="120" w:line="240" w:lineRule="auto"/>
      <w:ind w:firstLine="567"/>
      <w:jc w:val="both"/>
    </w:pPr>
    <w:rPr>
      <w:rFonts w:ascii="Times New Roman" w:eastAsia="Times New Roman" w:hAnsi="Times New Roman" w:cs="Arial"/>
      <w:sz w:val="24"/>
      <w:szCs w:val="20"/>
      <w:lang w:eastAsia="tr-TR"/>
    </w:rPr>
  </w:style>
  <w:style w:type="character" w:customStyle="1" w:styleId="AltyazChar">
    <w:name w:val="Altyazı Char"/>
    <w:aliases w:val="Metin Char"/>
    <w:basedOn w:val="VarsaylanParagrafYazTipi"/>
    <w:link w:val="Altyaz"/>
    <w:rsid w:val="00356A1C"/>
    <w:rPr>
      <w:rFonts w:ascii="Times New Roman" w:eastAsia="Times New Roman" w:hAnsi="Times New Roman" w:cs="Arial"/>
      <w:sz w:val="24"/>
      <w:szCs w:val="20"/>
      <w:lang w:eastAsia="tr-TR"/>
    </w:rPr>
  </w:style>
  <w:style w:type="paragraph" w:styleId="NormalWeb">
    <w:name w:val="Normal (Web)"/>
    <w:basedOn w:val="Normal"/>
    <w:uiPriority w:val="99"/>
    <w:unhideWhenUsed/>
    <w:rsid w:val="00356A1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6412F6"/>
    <w:pPr>
      <w:ind w:left="720"/>
      <w:contextualSpacing/>
    </w:pPr>
  </w:style>
  <w:style w:type="paragraph" w:customStyle="1" w:styleId="font7">
    <w:name w:val="font_7"/>
    <w:basedOn w:val="Normal"/>
    <w:rsid w:val="00C92F10"/>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809931">
      <w:bodyDiv w:val="1"/>
      <w:marLeft w:val="0"/>
      <w:marRight w:val="0"/>
      <w:marTop w:val="0"/>
      <w:marBottom w:val="0"/>
      <w:divBdr>
        <w:top w:val="none" w:sz="0" w:space="0" w:color="auto"/>
        <w:left w:val="none" w:sz="0" w:space="0" w:color="auto"/>
        <w:bottom w:val="none" w:sz="0" w:space="0" w:color="auto"/>
        <w:right w:val="none" w:sz="0" w:space="0" w:color="auto"/>
      </w:divBdr>
    </w:div>
    <w:div w:id="1539079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0-0000-0000" TargetMode="External"/><Relationship Id="rId13" Type="http://schemas.openxmlformats.org/officeDocument/2006/relationships/hyperlink" Target="https://doi.org/10.1017/S0140525X16001837"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etconxkongresi@gmail.com" TargetMode="External"/><Relationship Id="rId12" Type="http://schemas.openxmlformats.org/officeDocument/2006/relationships/hyperlink" Target="https://doi.org/10.1016/j.neuron.2017.06.01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pneurobio.2019" TargetMode="External"/><Relationship Id="rId5" Type="http://schemas.openxmlformats.org/officeDocument/2006/relationships/footnotes" Target="footnotes.xml"/><Relationship Id="rId15" Type="http://schemas.openxmlformats.org/officeDocument/2006/relationships/hyperlink" Target="https://doi.org/10.1007/978-3-030-69978-9_4" TargetMode="External"/><Relationship Id="rId10" Type="http://schemas.openxmlformats.org/officeDocument/2006/relationships/hyperlink" Target="https://doi.org/10.1007/s11023-018-9482-5" TargetMode="External"/><Relationship Id="rId4" Type="http://schemas.openxmlformats.org/officeDocument/2006/relationships/webSettings" Target="webSettings.xml"/><Relationship Id="rId9" Type="http://schemas.openxmlformats.org/officeDocument/2006/relationships/hyperlink" Target="mailto:netconxkongresi@gmail.com" TargetMode="External"/><Relationship Id="rId14" Type="http://schemas.openxmlformats.org/officeDocument/2006/relationships/hyperlink" Target="https://doi.org/10.3389/fncom.2016.000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5422</Words>
  <Characters>30911</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samet kuşkıran</cp:lastModifiedBy>
  <cp:revision>13</cp:revision>
  <dcterms:created xsi:type="dcterms:W3CDTF">2022-11-03T13:58:00Z</dcterms:created>
  <dcterms:modified xsi:type="dcterms:W3CDTF">2025-08-10T14:12:00Z</dcterms:modified>
</cp:coreProperties>
</file>